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header3.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Default="00DD5D85" w:rsidP="00DD5D85">
      <w:pPr>
        <w:pStyle w:val="NoSpacing"/>
        <w:spacing w:before="120" w:after="120" w:line="360" w:lineRule="auto"/>
        <w:jc w:val="center"/>
        <w:rPr>
          <w:rFonts w:eastAsiaTheme="majorEastAsia" w:cs="B Zar"/>
          <w:b/>
          <w:bCs/>
          <w:color w:val="0070C0"/>
          <w:sz w:val="28"/>
          <w:szCs w:val="28"/>
          <w:rtl/>
        </w:rPr>
      </w:pPr>
      <w:r>
        <w:rPr>
          <w:noProof/>
        </w:rPr>
        <w:drawing>
          <wp:inline distT="0" distB="0" distL="0" distR="0">
            <wp:extent cx="1266825" cy="1266825"/>
            <wp:effectExtent l="0" t="0" r="0" b="0"/>
            <wp:docPr id="9"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DD5D85" w:rsidRPr="005D03CB" w:rsidRDefault="00DD5D85" w:rsidP="00DD5D85">
      <w:pPr>
        <w:pStyle w:val="NoSpacing"/>
        <w:spacing w:before="120" w:after="120" w:line="360" w:lineRule="auto"/>
        <w:jc w:val="center"/>
        <w:rPr>
          <w:rFonts w:eastAsiaTheme="majorEastAsia" w:cs="B Zar"/>
          <w:b/>
          <w:bCs/>
          <w:color w:val="0070C0"/>
          <w:sz w:val="28"/>
          <w:szCs w:val="28"/>
        </w:rPr>
      </w:pPr>
    </w:p>
    <w:p w:rsidR="00E94561" w:rsidRPr="008C4D6E" w:rsidRDefault="00162134" w:rsidP="00B86CF6">
      <w:pPr>
        <w:pStyle w:val="NoSpacing"/>
        <w:spacing w:before="120" w:after="120" w:line="360" w:lineRule="auto"/>
        <w:ind w:left="540"/>
        <w:jc w:val="center"/>
        <w:rPr>
          <w:rFonts w:eastAsiaTheme="majorEastAsia" w:cs="B Nazanin"/>
          <w:b/>
          <w:bCs/>
          <w:color w:val="0070C0"/>
          <w:sz w:val="28"/>
          <w:szCs w:val="28"/>
        </w:rPr>
      </w:pPr>
      <w:r w:rsidRPr="008C4D6E">
        <w:rPr>
          <w:rFonts w:eastAsiaTheme="majorEastAsia" w:cs="B Nazanin" w:hint="cs"/>
          <w:b/>
          <w:bCs/>
          <w:color w:val="0070C0"/>
          <w:sz w:val="28"/>
          <w:szCs w:val="28"/>
          <w:rtl/>
        </w:rPr>
        <w:t>د افغانستان بانک</w:t>
      </w:r>
    </w:p>
    <w:p w:rsidR="00E94561" w:rsidRPr="008C4D6E" w:rsidRDefault="00162134" w:rsidP="00B86CF6">
      <w:pPr>
        <w:pStyle w:val="NoSpacing"/>
        <w:spacing w:before="120" w:after="120" w:line="360" w:lineRule="auto"/>
        <w:ind w:left="540"/>
        <w:jc w:val="center"/>
        <w:rPr>
          <w:rFonts w:eastAsiaTheme="majorEastAsia" w:cs="B Nazanin"/>
          <w:b/>
          <w:bCs/>
          <w:color w:val="0070C0"/>
          <w:sz w:val="28"/>
          <w:szCs w:val="28"/>
        </w:rPr>
      </w:pPr>
      <w:r w:rsidRPr="008C4D6E">
        <w:rPr>
          <w:rFonts w:eastAsiaTheme="majorEastAsia" w:cs="B Nazanin" w:hint="cs"/>
          <w:b/>
          <w:bCs/>
          <w:color w:val="0070C0"/>
          <w:sz w:val="28"/>
          <w:szCs w:val="28"/>
          <w:rtl/>
        </w:rPr>
        <w:t>آمریت عمومی سیاست پولی</w:t>
      </w:r>
    </w:p>
    <w:p w:rsidR="008C1260" w:rsidRDefault="008C1260" w:rsidP="006A1187">
      <w:pPr>
        <w:pStyle w:val="NoSpacing"/>
        <w:spacing w:before="120" w:after="120" w:line="360" w:lineRule="auto"/>
        <w:ind w:left="540"/>
        <w:jc w:val="center"/>
        <w:rPr>
          <w:rFonts w:eastAsiaTheme="majorEastAsia" w:cs="B Nazanin"/>
          <w:b/>
          <w:bCs/>
          <w:color w:val="0070C0"/>
          <w:sz w:val="28"/>
          <w:szCs w:val="28"/>
          <w:rtl/>
        </w:rPr>
      </w:pPr>
    </w:p>
    <w:p w:rsidR="00E94561" w:rsidRPr="00843D34" w:rsidRDefault="002E2AF9" w:rsidP="006A1187">
      <w:pPr>
        <w:pStyle w:val="NoSpacing"/>
        <w:spacing w:before="120" w:after="120" w:line="360" w:lineRule="auto"/>
        <w:ind w:left="540"/>
        <w:jc w:val="center"/>
        <w:rPr>
          <w:rFonts w:eastAsiaTheme="majorEastAsia" w:cs="B Zar"/>
          <w:b/>
          <w:bCs/>
          <w:color w:val="4F81BD" w:themeColor="accent1"/>
          <w:sz w:val="36"/>
          <w:szCs w:val="38"/>
        </w:rPr>
      </w:pPr>
      <w:r w:rsidRPr="002E2AF9">
        <w:rPr>
          <w:rFonts w:eastAsiaTheme="majorEastAsia" w:cs="B Zar"/>
          <w:b/>
          <w:bCs/>
          <w:noProof/>
          <w:color w:val="285EA0"/>
          <w:sz w:val="24"/>
          <w:szCs w:val="24"/>
        </w:rPr>
        <w:pict>
          <v:shapetype id="_x0000_t32" coordsize="21600,21600" o:spt="32" o:oned="t" path="m,l21600,21600e" filled="f">
            <v:path arrowok="t" fillok="f" o:connecttype="none"/>
            <o:lock v:ext="edit" shapetype="t"/>
          </v:shapetype>
          <v:shape id="AutoShape 38" o:spid="_x0000_s1032" type="#_x0000_t32" style="position:absolute;left:0;text-align:left;margin-left:14pt;margin-top:12pt;width:468.3pt;height:1.8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" strokecolor="#95b3d7 [1940]" strokeweight="3pt">
            <v:shadow on="t" color="#243f60 [1604]" opacity=".5" offset="-6pt,-6pt"/>
          </v:shape>
        </w:pict>
      </w:r>
    </w:p>
    <w:p w:rsidR="00E94561" w:rsidRPr="00843D34" w:rsidRDefault="009C0817" w:rsidP="004B184A">
      <w:pPr>
        <w:jc w:val="center"/>
        <w:rPr>
          <w:rFonts w:cs="B Nazanin"/>
          <w:b/>
          <w:bCs/>
          <w:color w:val="4F81BD" w:themeColor="accent1"/>
          <w:sz w:val="32"/>
          <w:szCs w:val="32"/>
        </w:rPr>
      </w:pPr>
      <w:r w:rsidRPr="00843D34">
        <w:rPr>
          <w:rFonts w:cs="B Nazanin" w:hint="cs"/>
          <w:b/>
          <w:bCs/>
          <w:color w:val="4F81BD" w:themeColor="accent1"/>
          <w:sz w:val="32"/>
          <w:szCs w:val="32"/>
          <w:rtl/>
        </w:rPr>
        <w:t xml:space="preserve">گزارش ماهانه تورم </w:t>
      </w:r>
      <w:bookmarkStart w:id="0" w:name="_GoBack"/>
      <w:bookmarkEnd w:id="0"/>
    </w:p>
    <w:p w:rsidR="00943927" w:rsidRPr="00E73FEF" w:rsidRDefault="000F1209" w:rsidP="00E73FEF">
      <w:pPr>
        <w:pStyle w:val="NoSpacing"/>
        <w:spacing w:before="120" w:after="120" w:line="360" w:lineRule="auto"/>
        <w:jc w:val="center"/>
        <w:rPr>
          <w:rFonts w:eastAsiaTheme="majorEastAsia" w:cs="B Zar"/>
          <w:b/>
          <w:bCs/>
          <w:color w:val="17365D" w:themeColor="text2" w:themeShade="BF"/>
          <w:sz w:val="28"/>
          <w:szCs w:val="28"/>
          <w:lang w:bidi="ps-AF"/>
        </w:rPr>
        <w:sectPr w:rsidR="00943927" w:rsidRPr="00E73FEF" w:rsidSect="00782025">
          <w:headerReference w:type="default" r:id="rId9"/>
          <w:footerReference w:type="default" r:id="rId10"/>
          <w:footerReference w:type="first" r:id="rId11"/>
          <w:pgSz w:w="12240" w:h="15840" w:code="1"/>
          <w:pgMar w:top="1440" w:right="1440" w:bottom="1440" w:left="1440" w:header="720" w:footer="720" w:gutter="0"/>
          <w:pgNumType w:chapStyle="1"/>
          <w:cols w:space="432"/>
          <w:titlePg/>
          <w:docGrid w:linePitch="360"/>
        </w:sectPr>
      </w:pPr>
      <w:r w:rsidRPr="00843D34">
        <w:rPr>
          <w:rFonts w:eastAsiaTheme="majorEastAsia" w:cs="B Nazanin" w:hint="cs"/>
          <w:b/>
          <w:bCs/>
          <w:color w:val="17365D" w:themeColor="text2" w:themeShade="BF"/>
          <w:sz w:val="24"/>
          <w:szCs w:val="24"/>
          <w:rtl/>
          <w:lang w:bidi="fa-IR"/>
        </w:rPr>
        <w:t>سرطان</w:t>
      </w:r>
      <w:r w:rsidR="00D5030E" w:rsidRPr="00843D34">
        <w:rPr>
          <w:rFonts w:eastAsiaTheme="majorEastAsia" w:cs="B Nazanin" w:hint="cs"/>
          <w:b/>
          <w:bCs/>
          <w:color w:val="17365D" w:themeColor="text2" w:themeShade="BF"/>
          <w:sz w:val="24"/>
          <w:szCs w:val="24"/>
          <w:rtl/>
          <w:lang w:bidi="fa-IR"/>
        </w:rPr>
        <w:t>139</w:t>
      </w:r>
      <w:r w:rsidR="00FF4913" w:rsidRPr="00843D34">
        <w:rPr>
          <w:rFonts w:eastAsiaTheme="majorEastAsia" w:cs="B Nazanin" w:hint="cs"/>
          <w:b/>
          <w:bCs/>
          <w:color w:val="17365D" w:themeColor="text2" w:themeShade="BF"/>
          <w:sz w:val="24"/>
          <w:szCs w:val="24"/>
          <w:rtl/>
          <w:lang w:bidi="fa-IR"/>
        </w:rPr>
        <w:t>9</w:t>
      </w:r>
      <w:r w:rsidR="006A1187" w:rsidRPr="00814675">
        <w:rPr>
          <w:rFonts w:cs="B Zar"/>
          <w:noProof/>
          <w:szCs w:val="24"/>
        </w:rPr>
        <w:drawing>
          <wp:inline distT="0" distB="0" distL="0" distR="0">
            <wp:extent cx="5943600" cy="3251200"/>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dt>
      <w:sdtPr>
        <w:rPr>
          <w:rFonts w:asciiTheme="minorHAnsi" w:eastAsiaTheme="minorHAnsi" w:hAnsiTheme="minorHAnsi" w:cstheme="minorBidi"/>
          <w:color w:val="auto"/>
          <w:sz w:val="22"/>
          <w:szCs w:val="22"/>
          <w:rtl/>
        </w:rPr>
        <w:id w:val="-1449842962"/>
        <w:docPartObj>
          <w:docPartGallery w:val="Table of Contents"/>
          <w:docPartUnique/>
        </w:docPartObj>
      </w:sdtPr>
      <w:sdtEndPr>
        <w:rPr>
          <w:b/>
          <w:bCs/>
          <w:noProof/>
        </w:rPr>
      </w:sdtEndPr>
      <w:sdtContent>
        <w:p w:rsidR="008C1260" w:rsidRDefault="008C1260" w:rsidP="00D90568">
          <w:pPr>
            <w:pStyle w:val="TOCHeading"/>
            <w:bidi/>
          </w:pPr>
          <w:r>
            <w:rPr>
              <w:rFonts w:hint="cs"/>
              <w:rtl/>
            </w:rPr>
            <w:t>فهرست مطالب</w:t>
          </w:r>
        </w:p>
        <w:p w:rsidR="00D90568" w:rsidRDefault="002E2AF9" w:rsidP="00D90568">
          <w:pPr>
            <w:pStyle w:val="TOC1"/>
            <w:rPr>
              <w:rFonts w:eastAsiaTheme="minorEastAsia"/>
              <w:noProof/>
            </w:rPr>
          </w:pPr>
          <w:r w:rsidRPr="002E2AF9">
            <w:fldChar w:fldCharType="begin"/>
          </w:r>
          <w:r w:rsidR="008C1260">
            <w:instrText xml:space="preserve"> TOC \o "1-3" \h \z \u </w:instrText>
          </w:r>
          <w:r w:rsidRPr="002E2AF9">
            <w:fldChar w:fldCharType="separate"/>
          </w:r>
          <w:hyperlink w:anchor="_Toc90717732" w:history="1">
            <w:r w:rsidR="00D90568" w:rsidRPr="007A4318">
              <w:rPr>
                <w:rStyle w:val="Hyperlink"/>
                <w:rFonts w:cs="B Nazanin"/>
                <w:noProof/>
                <w:rtl/>
              </w:rPr>
              <w:t>مقدمه</w:t>
            </w:r>
            <w:r w:rsidR="00D90568">
              <w:rPr>
                <w:noProof/>
                <w:webHidden/>
              </w:rPr>
              <w:tab/>
            </w:r>
            <w:r>
              <w:rPr>
                <w:noProof/>
                <w:webHidden/>
              </w:rPr>
              <w:fldChar w:fldCharType="begin"/>
            </w:r>
            <w:r w:rsidR="00D90568">
              <w:rPr>
                <w:noProof/>
                <w:webHidden/>
              </w:rPr>
              <w:instrText xml:space="preserve"> PAGEREF _Toc90717732 \h </w:instrText>
            </w:r>
            <w:r>
              <w:rPr>
                <w:noProof/>
                <w:webHidden/>
              </w:rPr>
            </w:r>
            <w:r>
              <w:rPr>
                <w:noProof/>
                <w:webHidden/>
              </w:rPr>
              <w:fldChar w:fldCharType="separate"/>
            </w:r>
            <w:r w:rsidR="00D90568">
              <w:rPr>
                <w:rFonts w:hint="eastAsia"/>
                <w:noProof/>
                <w:webHidden/>
                <w:rtl/>
              </w:rPr>
              <w:t>‌ب</w:t>
            </w:r>
            <w:r>
              <w:rPr>
                <w:noProof/>
                <w:webHidden/>
              </w:rPr>
              <w:fldChar w:fldCharType="end"/>
            </w:r>
          </w:hyperlink>
        </w:p>
        <w:p w:rsidR="00D90568" w:rsidRDefault="002E2AF9" w:rsidP="00D90568">
          <w:pPr>
            <w:pStyle w:val="TOC1"/>
            <w:rPr>
              <w:rFonts w:eastAsiaTheme="minorEastAsia"/>
              <w:noProof/>
            </w:rPr>
          </w:pPr>
          <w:hyperlink w:anchor="_Toc90717733" w:history="1">
            <w:r w:rsidR="00D90568" w:rsidRPr="007A4318">
              <w:rPr>
                <w:rStyle w:val="Hyperlink"/>
                <w:rFonts w:cs="B Nazanin"/>
                <w:noProof/>
                <w:rtl/>
              </w:rPr>
              <w:t>شاخص ق</w:t>
            </w:r>
            <w:r w:rsidR="00D90568" w:rsidRPr="007A4318">
              <w:rPr>
                <w:rStyle w:val="Hyperlink"/>
                <w:rFonts w:cs="B Nazanin" w:hint="cs"/>
                <w:noProof/>
                <w:rtl/>
              </w:rPr>
              <w:t>ی</w:t>
            </w:r>
            <w:r w:rsidR="00D90568" w:rsidRPr="007A4318">
              <w:rPr>
                <w:rStyle w:val="Hyperlink"/>
                <w:rFonts w:cs="B Nazanin" w:hint="eastAsia"/>
                <w:noProof/>
                <w:rtl/>
              </w:rPr>
              <w:t>مت</w:t>
            </w:r>
            <w:r w:rsidR="00D90568" w:rsidRPr="007A4318">
              <w:rPr>
                <w:rStyle w:val="Hyperlink"/>
                <w:rFonts w:cs="B Nazanin"/>
                <w:noProof/>
                <w:rtl/>
              </w:rPr>
              <w:t xml:space="preserve"> مصرف کننده</w:t>
            </w:r>
            <w:r w:rsidR="00D90568">
              <w:rPr>
                <w:noProof/>
                <w:webHidden/>
              </w:rPr>
              <w:tab/>
            </w:r>
            <w:r>
              <w:rPr>
                <w:noProof/>
                <w:webHidden/>
              </w:rPr>
              <w:fldChar w:fldCharType="begin"/>
            </w:r>
            <w:r w:rsidR="00D90568">
              <w:rPr>
                <w:noProof/>
                <w:webHidden/>
              </w:rPr>
              <w:instrText xml:space="preserve"> PAGEREF _Toc90717733 \h </w:instrText>
            </w:r>
            <w:r>
              <w:rPr>
                <w:noProof/>
                <w:webHidden/>
              </w:rPr>
            </w:r>
            <w:r>
              <w:rPr>
                <w:noProof/>
                <w:webHidden/>
              </w:rPr>
              <w:fldChar w:fldCharType="separate"/>
            </w:r>
            <w:r w:rsidR="00D90568">
              <w:rPr>
                <w:rFonts w:hint="eastAsia"/>
                <w:noProof/>
                <w:webHidden/>
                <w:rtl/>
              </w:rPr>
              <w:t>‌ج</w:t>
            </w:r>
            <w:r>
              <w:rPr>
                <w:noProof/>
                <w:webHidden/>
              </w:rPr>
              <w:fldChar w:fldCharType="end"/>
            </w:r>
          </w:hyperlink>
        </w:p>
        <w:p w:rsidR="00D90568" w:rsidRDefault="002E2AF9" w:rsidP="00D90568">
          <w:pPr>
            <w:pStyle w:val="TOC1"/>
            <w:rPr>
              <w:rFonts w:eastAsiaTheme="minorEastAsia"/>
              <w:noProof/>
            </w:rPr>
          </w:pPr>
          <w:hyperlink w:anchor="_Toc90717734" w:history="1">
            <w:r w:rsidR="00D90568" w:rsidRPr="007A4318">
              <w:rPr>
                <w:rStyle w:val="Hyperlink"/>
                <w:rFonts w:cs="B Nazanin"/>
                <w:noProof/>
                <w:rtl/>
              </w:rPr>
              <w:t>مرور مختصر بر روند تغ</w:t>
            </w:r>
            <w:r w:rsidR="00D90568" w:rsidRPr="007A4318">
              <w:rPr>
                <w:rStyle w:val="Hyperlink"/>
                <w:rFonts w:cs="B Nazanin" w:hint="cs"/>
                <w:noProof/>
                <w:rtl/>
              </w:rPr>
              <w:t>یی</w:t>
            </w:r>
            <w:r w:rsidR="00D90568" w:rsidRPr="007A4318">
              <w:rPr>
                <w:rStyle w:val="Hyperlink"/>
                <w:rFonts w:cs="B Nazanin" w:hint="eastAsia"/>
                <w:noProof/>
                <w:rtl/>
              </w:rPr>
              <w:t>رات</w:t>
            </w:r>
            <w:r w:rsidR="00D90568" w:rsidRPr="007A4318">
              <w:rPr>
                <w:rStyle w:val="Hyperlink"/>
                <w:rFonts w:cs="B Nazanin"/>
                <w:noProof/>
                <w:rtl/>
              </w:rPr>
              <w:t xml:space="preserve"> نرخ تورم در افغانستان</w:t>
            </w:r>
            <w:r w:rsidR="00D90568">
              <w:rPr>
                <w:noProof/>
                <w:webHidden/>
              </w:rPr>
              <w:tab/>
            </w:r>
            <w:r>
              <w:rPr>
                <w:noProof/>
                <w:webHidden/>
              </w:rPr>
              <w:fldChar w:fldCharType="begin"/>
            </w:r>
            <w:r w:rsidR="00D90568">
              <w:rPr>
                <w:noProof/>
                <w:webHidden/>
              </w:rPr>
              <w:instrText xml:space="preserve"> PAGEREF _Toc90717734 \h </w:instrText>
            </w:r>
            <w:r>
              <w:rPr>
                <w:noProof/>
                <w:webHidden/>
              </w:rPr>
            </w:r>
            <w:r>
              <w:rPr>
                <w:noProof/>
                <w:webHidden/>
              </w:rPr>
              <w:fldChar w:fldCharType="separate"/>
            </w:r>
            <w:r w:rsidR="00D90568">
              <w:rPr>
                <w:rFonts w:hint="eastAsia"/>
                <w:noProof/>
                <w:webHidden/>
                <w:rtl/>
              </w:rPr>
              <w:t>‌ج</w:t>
            </w:r>
            <w:r>
              <w:rPr>
                <w:noProof/>
                <w:webHidden/>
              </w:rPr>
              <w:fldChar w:fldCharType="end"/>
            </w:r>
          </w:hyperlink>
        </w:p>
        <w:p w:rsidR="00D90568" w:rsidRDefault="002E2AF9" w:rsidP="00D90568">
          <w:pPr>
            <w:pStyle w:val="TOC1"/>
            <w:rPr>
              <w:rFonts w:eastAsiaTheme="minorEastAsia"/>
              <w:noProof/>
            </w:rPr>
          </w:pPr>
          <w:hyperlink w:anchor="_Toc90717735" w:history="1">
            <w:r w:rsidR="00D90568" w:rsidRPr="007A4318">
              <w:rPr>
                <w:rStyle w:val="Hyperlink"/>
                <w:rFonts w:cs="B Nazanin"/>
                <w:noProof/>
                <w:rtl/>
                <w:lang w:bidi="fa-IR"/>
              </w:rPr>
              <w:t>نکات کل</w:t>
            </w:r>
            <w:r w:rsidR="00D90568" w:rsidRPr="007A4318">
              <w:rPr>
                <w:rStyle w:val="Hyperlink"/>
                <w:rFonts w:cs="B Nazanin" w:hint="cs"/>
                <w:noProof/>
                <w:rtl/>
                <w:lang w:bidi="fa-IR"/>
              </w:rPr>
              <w:t>ی</w:t>
            </w:r>
            <w:r w:rsidR="00D90568" w:rsidRPr="007A4318">
              <w:rPr>
                <w:rStyle w:val="Hyperlink"/>
                <w:rFonts w:cs="B Nazanin" w:hint="eastAsia"/>
                <w:noProof/>
                <w:rtl/>
                <w:lang w:bidi="fa-IR"/>
              </w:rPr>
              <w:t>د</w:t>
            </w:r>
            <w:r w:rsidR="00D90568" w:rsidRPr="007A4318">
              <w:rPr>
                <w:rStyle w:val="Hyperlink"/>
                <w:rFonts w:cs="B Nazanin" w:hint="cs"/>
                <w:noProof/>
                <w:rtl/>
                <w:lang w:bidi="fa-IR"/>
              </w:rPr>
              <w:t>ی</w:t>
            </w:r>
            <w:r w:rsidR="00D90568">
              <w:rPr>
                <w:noProof/>
                <w:webHidden/>
              </w:rPr>
              <w:tab/>
            </w:r>
            <w:r>
              <w:rPr>
                <w:noProof/>
                <w:webHidden/>
              </w:rPr>
              <w:fldChar w:fldCharType="begin"/>
            </w:r>
            <w:r w:rsidR="00D90568">
              <w:rPr>
                <w:noProof/>
                <w:webHidden/>
              </w:rPr>
              <w:instrText xml:space="preserve"> PAGEREF _Toc90717735 \h </w:instrText>
            </w:r>
            <w:r>
              <w:rPr>
                <w:noProof/>
                <w:webHidden/>
              </w:rPr>
            </w:r>
            <w:r>
              <w:rPr>
                <w:noProof/>
                <w:webHidden/>
              </w:rPr>
              <w:fldChar w:fldCharType="separate"/>
            </w:r>
            <w:r w:rsidR="00D90568">
              <w:rPr>
                <w:noProof/>
                <w:webHidden/>
              </w:rPr>
              <w:t>1</w:t>
            </w:r>
            <w:r>
              <w:rPr>
                <w:noProof/>
                <w:webHidden/>
              </w:rPr>
              <w:fldChar w:fldCharType="end"/>
            </w:r>
          </w:hyperlink>
        </w:p>
        <w:p w:rsidR="00D90568" w:rsidRDefault="002E2AF9" w:rsidP="00D90568">
          <w:pPr>
            <w:pStyle w:val="TOC1"/>
            <w:rPr>
              <w:rFonts w:eastAsiaTheme="minorEastAsia"/>
              <w:noProof/>
            </w:rPr>
          </w:pPr>
          <w:hyperlink w:anchor="_Toc90717736" w:history="1">
            <w:r w:rsidR="00D90568" w:rsidRPr="007A4318">
              <w:rPr>
                <w:rStyle w:val="Hyperlink"/>
                <w:rFonts w:cs="B Nazanin"/>
                <w:noProof/>
                <w:rtl/>
              </w:rPr>
              <w:t>تورم عموم</w:t>
            </w:r>
            <w:r w:rsidR="00D90568" w:rsidRPr="007A4318">
              <w:rPr>
                <w:rStyle w:val="Hyperlink"/>
                <w:rFonts w:cs="B Nazanin" w:hint="cs"/>
                <w:noProof/>
                <w:rtl/>
              </w:rPr>
              <w:t>ی</w:t>
            </w:r>
            <w:r w:rsidR="00D90568">
              <w:rPr>
                <w:noProof/>
                <w:webHidden/>
              </w:rPr>
              <w:tab/>
            </w:r>
            <w:r>
              <w:rPr>
                <w:noProof/>
                <w:webHidden/>
              </w:rPr>
              <w:fldChar w:fldCharType="begin"/>
            </w:r>
            <w:r w:rsidR="00D90568">
              <w:rPr>
                <w:noProof/>
                <w:webHidden/>
              </w:rPr>
              <w:instrText xml:space="preserve"> PAGEREF _Toc90717736 \h </w:instrText>
            </w:r>
            <w:r>
              <w:rPr>
                <w:noProof/>
                <w:webHidden/>
              </w:rPr>
            </w:r>
            <w:r>
              <w:rPr>
                <w:noProof/>
                <w:webHidden/>
              </w:rPr>
              <w:fldChar w:fldCharType="separate"/>
            </w:r>
            <w:r w:rsidR="00D90568">
              <w:rPr>
                <w:noProof/>
                <w:webHidden/>
              </w:rPr>
              <w:t>2</w:t>
            </w:r>
            <w:r>
              <w:rPr>
                <w:noProof/>
                <w:webHidden/>
              </w:rPr>
              <w:fldChar w:fldCharType="end"/>
            </w:r>
          </w:hyperlink>
        </w:p>
        <w:p w:rsidR="00D90568" w:rsidRDefault="002E2AF9" w:rsidP="00D90568">
          <w:pPr>
            <w:pStyle w:val="TOC1"/>
            <w:rPr>
              <w:rFonts w:eastAsiaTheme="minorEastAsia"/>
              <w:noProof/>
            </w:rPr>
          </w:pPr>
          <w:hyperlink w:anchor="_Toc90717737" w:history="1">
            <w:r w:rsidR="00D90568" w:rsidRPr="007A4318">
              <w:rPr>
                <w:rStyle w:val="Hyperlink"/>
                <w:rFonts w:cs="B Nazanin"/>
                <w:noProof/>
                <w:rtl/>
              </w:rPr>
              <w:t>تورم مواد غذا</w:t>
            </w:r>
            <w:r w:rsidR="00D90568" w:rsidRPr="007A4318">
              <w:rPr>
                <w:rStyle w:val="Hyperlink"/>
                <w:rFonts w:cs="B Nazanin" w:hint="cs"/>
                <w:noProof/>
                <w:rtl/>
              </w:rPr>
              <w:t>یی</w:t>
            </w:r>
            <w:r w:rsidR="00D90568">
              <w:rPr>
                <w:noProof/>
                <w:webHidden/>
              </w:rPr>
              <w:tab/>
            </w:r>
            <w:r>
              <w:rPr>
                <w:noProof/>
                <w:webHidden/>
              </w:rPr>
              <w:fldChar w:fldCharType="begin"/>
            </w:r>
            <w:r w:rsidR="00D90568">
              <w:rPr>
                <w:noProof/>
                <w:webHidden/>
              </w:rPr>
              <w:instrText xml:space="preserve"> PAGEREF _Toc90717737 \h </w:instrText>
            </w:r>
            <w:r>
              <w:rPr>
                <w:noProof/>
                <w:webHidden/>
              </w:rPr>
            </w:r>
            <w:r>
              <w:rPr>
                <w:noProof/>
                <w:webHidden/>
              </w:rPr>
              <w:fldChar w:fldCharType="separate"/>
            </w:r>
            <w:r w:rsidR="00D90568">
              <w:rPr>
                <w:noProof/>
                <w:webHidden/>
              </w:rPr>
              <w:t>1</w:t>
            </w:r>
            <w:r>
              <w:rPr>
                <w:noProof/>
                <w:webHidden/>
              </w:rPr>
              <w:fldChar w:fldCharType="end"/>
            </w:r>
          </w:hyperlink>
        </w:p>
        <w:p w:rsidR="00D90568" w:rsidRDefault="002E2AF9" w:rsidP="00D90568">
          <w:pPr>
            <w:pStyle w:val="TOC1"/>
            <w:rPr>
              <w:rFonts w:eastAsiaTheme="minorEastAsia"/>
              <w:noProof/>
            </w:rPr>
          </w:pPr>
          <w:hyperlink w:anchor="_Toc90717738" w:history="1">
            <w:r w:rsidR="00D90568" w:rsidRPr="007A4318">
              <w:rPr>
                <w:rStyle w:val="Hyperlink"/>
                <w:rFonts w:cs="B Nazanin"/>
                <w:noProof/>
                <w:rtl/>
              </w:rPr>
              <w:t>تورم مواد غ</w:t>
            </w:r>
            <w:r w:rsidR="00D90568" w:rsidRPr="007A4318">
              <w:rPr>
                <w:rStyle w:val="Hyperlink"/>
                <w:rFonts w:cs="B Nazanin" w:hint="cs"/>
                <w:noProof/>
                <w:rtl/>
              </w:rPr>
              <w:t>ی</w:t>
            </w:r>
            <w:r w:rsidR="00D90568" w:rsidRPr="007A4318">
              <w:rPr>
                <w:rStyle w:val="Hyperlink"/>
                <w:rFonts w:cs="B Nazanin" w:hint="eastAsia"/>
                <w:noProof/>
                <w:rtl/>
              </w:rPr>
              <w:t>ر</w:t>
            </w:r>
            <w:r w:rsidR="00D90568" w:rsidRPr="007A4318">
              <w:rPr>
                <w:rStyle w:val="Hyperlink"/>
                <w:rFonts w:cs="B Nazanin"/>
                <w:noProof/>
                <w:rtl/>
              </w:rPr>
              <w:t>غذ</w:t>
            </w:r>
            <w:r w:rsidR="00D90568" w:rsidRPr="007A4318">
              <w:rPr>
                <w:rStyle w:val="Hyperlink"/>
                <w:rFonts w:cs="B Nazanin" w:hint="cs"/>
                <w:noProof/>
                <w:rtl/>
              </w:rPr>
              <w:t>یی</w:t>
            </w:r>
            <w:r w:rsidR="00D90568">
              <w:rPr>
                <w:noProof/>
                <w:webHidden/>
              </w:rPr>
              <w:tab/>
            </w:r>
            <w:r>
              <w:rPr>
                <w:noProof/>
                <w:webHidden/>
              </w:rPr>
              <w:fldChar w:fldCharType="begin"/>
            </w:r>
            <w:r w:rsidR="00D90568">
              <w:rPr>
                <w:noProof/>
                <w:webHidden/>
              </w:rPr>
              <w:instrText xml:space="preserve"> PAGEREF _Toc90717738 \h </w:instrText>
            </w:r>
            <w:r>
              <w:rPr>
                <w:noProof/>
                <w:webHidden/>
              </w:rPr>
            </w:r>
            <w:r>
              <w:rPr>
                <w:noProof/>
                <w:webHidden/>
              </w:rPr>
              <w:fldChar w:fldCharType="separate"/>
            </w:r>
            <w:r w:rsidR="00D90568">
              <w:rPr>
                <w:noProof/>
                <w:webHidden/>
              </w:rPr>
              <w:t>6</w:t>
            </w:r>
            <w:r>
              <w:rPr>
                <w:noProof/>
                <w:webHidden/>
              </w:rPr>
              <w:fldChar w:fldCharType="end"/>
            </w:r>
          </w:hyperlink>
        </w:p>
        <w:p w:rsidR="00D90568" w:rsidRDefault="002E2AF9" w:rsidP="00D90568">
          <w:pPr>
            <w:pStyle w:val="TOC1"/>
            <w:rPr>
              <w:rFonts w:eastAsiaTheme="minorEastAsia"/>
              <w:noProof/>
            </w:rPr>
          </w:pPr>
          <w:hyperlink w:anchor="_Toc90717739" w:history="1">
            <w:r w:rsidR="00D90568" w:rsidRPr="007A4318">
              <w:rPr>
                <w:rStyle w:val="Hyperlink"/>
                <w:rFonts w:cs="B Nazanin"/>
                <w:noProof/>
                <w:rtl/>
              </w:rPr>
              <w:t>تورم هسته</w:t>
            </w:r>
            <w:r w:rsidR="00D90568">
              <w:rPr>
                <w:noProof/>
                <w:webHidden/>
              </w:rPr>
              <w:tab/>
            </w:r>
            <w:r>
              <w:rPr>
                <w:noProof/>
                <w:webHidden/>
              </w:rPr>
              <w:fldChar w:fldCharType="begin"/>
            </w:r>
            <w:r w:rsidR="00D90568">
              <w:rPr>
                <w:noProof/>
                <w:webHidden/>
              </w:rPr>
              <w:instrText xml:space="preserve"> PAGEREF _Toc90717739 \h </w:instrText>
            </w:r>
            <w:r>
              <w:rPr>
                <w:noProof/>
                <w:webHidden/>
              </w:rPr>
            </w:r>
            <w:r>
              <w:rPr>
                <w:noProof/>
                <w:webHidden/>
              </w:rPr>
              <w:fldChar w:fldCharType="separate"/>
            </w:r>
            <w:r w:rsidR="00D90568">
              <w:rPr>
                <w:noProof/>
                <w:webHidden/>
              </w:rPr>
              <w:t>10</w:t>
            </w:r>
            <w:r>
              <w:rPr>
                <w:noProof/>
                <w:webHidden/>
              </w:rPr>
              <w:fldChar w:fldCharType="end"/>
            </w:r>
          </w:hyperlink>
        </w:p>
        <w:p w:rsidR="008C1260" w:rsidRDefault="002E2AF9" w:rsidP="00D90568">
          <w:pPr>
            <w:bidi/>
            <w:jc w:val="right"/>
          </w:pPr>
          <w:r>
            <w:rPr>
              <w:b/>
              <w:bCs/>
              <w:noProof/>
            </w:rPr>
            <w:fldChar w:fldCharType="end"/>
          </w:r>
        </w:p>
      </w:sdtContent>
    </w:sdt>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9534CE">
      <w:pPr>
        <w:spacing w:line="360" w:lineRule="auto"/>
        <w:jc w:val="right"/>
        <w:rPr>
          <w:rFonts w:cs="B Nazanin"/>
          <w:b/>
          <w:bCs/>
          <w:color w:val="4F81BD" w:themeColor="accent1"/>
          <w:sz w:val="28"/>
          <w:szCs w:val="28"/>
          <w:rtl/>
        </w:rPr>
      </w:pPr>
    </w:p>
    <w:p w:rsidR="008C1260" w:rsidRDefault="008C1260" w:rsidP="008C1260">
      <w:pPr>
        <w:spacing w:line="360" w:lineRule="auto"/>
        <w:rPr>
          <w:rFonts w:cs="B Nazanin"/>
          <w:b/>
          <w:bCs/>
          <w:color w:val="4F81BD" w:themeColor="accent1"/>
          <w:sz w:val="28"/>
          <w:szCs w:val="28"/>
          <w:rtl/>
        </w:rPr>
      </w:pPr>
    </w:p>
    <w:p w:rsidR="000F1209" w:rsidRPr="008C1260" w:rsidRDefault="000F1209" w:rsidP="008C1260">
      <w:pPr>
        <w:pStyle w:val="Heading1"/>
        <w:bidi/>
        <w:rPr>
          <w:rFonts w:cs="B Nazanin"/>
          <w:rtl/>
          <w:lang w:bidi="fa-IR"/>
        </w:rPr>
      </w:pPr>
      <w:bookmarkStart w:id="1" w:name="_Toc90717732"/>
      <w:r w:rsidRPr="008C1260">
        <w:rPr>
          <w:rFonts w:cs="B Nazanin" w:hint="cs"/>
          <w:rtl/>
        </w:rPr>
        <w:lastRenderedPageBreak/>
        <w:t>مقدمه</w:t>
      </w:r>
      <w:bookmarkEnd w:id="1"/>
    </w:p>
    <w:p w:rsidR="006921BC" w:rsidRPr="002220D8" w:rsidRDefault="006921BC" w:rsidP="002220D8">
      <w:pPr>
        <w:tabs>
          <w:tab w:val="left" w:pos="2880"/>
        </w:tabs>
        <w:bidi/>
        <w:spacing w:after="0" w:line="240" w:lineRule="auto"/>
        <w:jc w:val="both"/>
        <w:rPr>
          <w:rFonts w:asciiTheme="majorBidi" w:hAnsiTheme="majorBidi" w:cs="B Nazanin"/>
        </w:rPr>
      </w:pPr>
      <w:r w:rsidRPr="002220D8">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6921BC" w:rsidRPr="002220D8" w:rsidRDefault="006921BC" w:rsidP="002220D8">
      <w:pPr>
        <w:tabs>
          <w:tab w:val="left" w:pos="2880"/>
        </w:tabs>
        <w:bidi/>
        <w:spacing w:after="0" w:line="240" w:lineRule="auto"/>
        <w:jc w:val="both"/>
        <w:rPr>
          <w:rFonts w:asciiTheme="majorBidi" w:hAnsiTheme="majorBidi" w:cs="B Nazanin"/>
          <w:rtl/>
        </w:rPr>
      </w:pPr>
      <w:r w:rsidRPr="002220D8">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6921BC" w:rsidRPr="002220D8" w:rsidRDefault="00FE12F4" w:rsidP="002220D8">
      <w:pPr>
        <w:tabs>
          <w:tab w:val="left" w:pos="2880"/>
        </w:tabs>
        <w:bidi/>
        <w:spacing w:after="0" w:line="240" w:lineRule="auto"/>
        <w:jc w:val="both"/>
        <w:rPr>
          <w:rFonts w:asciiTheme="majorBidi" w:hAnsiTheme="majorBidi" w:cs="B Nazanin"/>
        </w:rPr>
      </w:pPr>
      <w:r w:rsidRPr="002220D8">
        <w:rPr>
          <w:rFonts w:asciiTheme="majorBidi" w:hAnsiTheme="majorBidi" w:cs="B Nazanin" w:hint="cs"/>
          <w:rtl/>
        </w:rPr>
        <w:t xml:space="preserve">تورم </w:t>
      </w:r>
      <w:r w:rsidR="006921BC" w:rsidRPr="002220D8">
        <w:rPr>
          <w:rFonts w:asciiTheme="majorBidi" w:hAnsiTheme="majorBidi" w:cs="B Nazanin" w:hint="cs"/>
          <w:rtl/>
        </w:rPr>
        <w:t xml:space="preserve"> عبارت از افزایش سطح کُلی قیمت ها در یک دوره معین بوده که به پول ملی افاده می گردد. به این معنی که افزایش قیمت یک یا چند جنس نشان</w:t>
      </w:r>
      <w:r w:rsidRPr="002220D8">
        <w:rPr>
          <w:rFonts w:asciiTheme="majorBidi" w:hAnsiTheme="majorBidi" w:cs="B Nazanin" w:hint="cs"/>
          <w:rtl/>
        </w:rPr>
        <w:t xml:space="preserve"> دهنده تورم</w:t>
      </w:r>
      <w:r w:rsidR="006921BC" w:rsidRPr="002220D8">
        <w:rPr>
          <w:rFonts w:asciiTheme="majorBidi" w:hAnsiTheme="majorBidi" w:cs="B Nazanin" w:hint="cs"/>
          <w:rtl/>
        </w:rPr>
        <w:t xml:space="preserve"> نمی باشد، بلکه تغییرات قیمت بصورت کل در سبد مصرفی جامعه در نظر گرفته شده و </w:t>
      </w:r>
      <w:r w:rsidRPr="002220D8">
        <w:rPr>
          <w:rFonts w:asciiTheme="majorBidi" w:hAnsiTheme="majorBidi" w:cs="B Nazanin" w:hint="cs"/>
          <w:rtl/>
        </w:rPr>
        <w:t>اوسط تغییرات آن ب</w:t>
      </w:r>
      <w:r w:rsidR="00723E15" w:rsidRPr="002220D8">
        <w:rPr>
          <w:rFonts w:asciiTheme="majorBidi" w:hAnsiTheme="majorBidi" w:cs="B Nazanin" w:hint="cs"/>
          <w:rtl/>
        </w:rPr>
        <w:t xml:space="preserve">ه </w:t>
      </w:r>
      <w:r w:rsidRPr="002220D8">
        <w:rPr>
          <w:rFonts w:asciiTheme="majorBidi" w:hAnsiTheme="majorBidi" w:cs="B Nazanin" w:hint="cs"/>
          <w:rtl/>
        </w:rPr>
        <w:t xml:space="preserve">عنوان تورم </w:t>
      </w:r>
      <w:r w:rsidR="006921BC" w:rsidRPr="002220D8">
        <w:rPr>
          <w:rFonts w:asciiTheme="majorBidi" w:hAnsiTheme="majorBidi" w:cs="B Nazanin" w:hint="cs"/>
          <w:rtl/>
        </w:rPr>
        <w:t xml:space="preserve"> محاسبه می گردد. </w:t>
      </w:r>
    </w:p>
    <w:p w:rsidR="006921BC" w:rsidRPr="002220D8" w:rsidRDefault="006921BC" w:rsidP="002220D8">
      <w:pPr>
        <w:tabs>
          <w:tab w:val="left" w:pos="2880"/>
        </w:tabs>
        <w:bidi/>
        <w:spacing w:after="0" w:line="240" w:lineRule="auto"/>
        <w:jc w:val="both"/>
        <w:rPr>
          <w:rFonts w:asciiTheme="majorBidi" w:hAnsiTheme="majorBidi" w:cs="B Nazanin"/>
          <w:rtl/>
        </w:rPr>
      </w:pPr>
      <w:r w:rsidRPr="002220D8">
        <w:rPr>
          <w:rFonts w:asciiTheme="majorBidi" w:hAnsiTheme="majorBidi" w:cs="B Nazanin" w:hint="cs"/>
          <w:rtl/>
        </w:rPr>
        <w:t>آمریت سیا</w:t>
      </w:r>
      <w:r w:rsidR="00FE12F4" w:rsidRPr="002220D8">
        <w:rPr>
          <w:rFonts w:asciiTheme="majorBidi" w:hAnsiTheme="majorBidi" w:cs="B Nazanin" w:hint="cs"/>
          <w:rtl/>
        </w:rPr>
        <w:t>ست پولی بانک مرکزی نرخ تورم</w:t>
      </w:r>
      <w:r w:rsidRPr="002220D8">
        <w:rPr>
          <w:rFonts w:asciiTheme="majorBidi" w:hAnsiTheme="majorBidi" w:cs="B Nazanin" w:hint="cs"/>
          <w:rtl/>
        </w:rPr>
        <w:t xml:space="preserve">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6921BC" w:rsidRPr="002220D8" w:rsidRDefault="006921BC" w:rsidP="002220D8">
      <w:pPr>
        <w:tabs>
          <w:tab w:val="left" w:pos="2880"/>
        </w:tabs>
        <w:bidi/>
        <w:spacing w:after="0" w:line="240" w:lineRule="auto"/>
        <w:jc w:val="both"/>
        <w:rPr>
          <w:rFonts w:asciiTheme="majorBidi" w:hAnsiTheme="majorBidi" w:cs="B Nazanin"/>
          <w:rtl/>
        </w:rPr>
      </w:pPr>
      <w:r w:rsidRPr="002220D8">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452F45" w:rsidRPr="002220D8" w:rsidRDefault="00452F45" w:rsidP="002220D8">
      <w:pPr>
        <w:tabs>
          <w:tab w:val="left" w:pos="2880"/>
        </w:tabs>
        <w:bidi/>
        <w:spacing w:after="0" w:line="240" w:lineRule="auto"/>
        <w:jc w:val="both"/>
        <w:rPr>
          <w:rFonts w:asciiTheme="majorBidi" w:hAnsiTheme="majorBidi" w:cs="B Nazanin"/>
          <w:rtl/>
        </w:rPr>
      </w:pPr>
    </w:p>
    <w:p w:rsidR="00452F45" w:rsidRPr="002220D8" w:rsidRDefault="00452F45" w:rsidP="002220D8">
      <w:pPr>
        <w:tabs>
          <w:tab w:val="left" w:pos="2880"/>
        </w:tabs>
        <w:bidi/>
        <w:spacing w:after="0" w:line="240" w:lineRule="auto"/>
        <w:jc w:val="both"/>
        <w:rPr>
          <w:rFonts w:asciiTheme="majorBidi" w:hAnsiTheme="majorBidi" w:cs="B Nazanin"/>
          <w:rtl/>
        </w:rPr>
      </w:pPr>
    </w:p>
    <w:p w:rsidR="00452F45" w:rsidRPr="009534CE" w:rsidRDefault="00452F45" w:rsidP="009534CE">
      <w:pPr>
        <w:tabs>
          <w:tab w:val="left" w:pos="2880"/>
        </w:tabs>
        <w:bidi/>
        <w:spacing w:before="120" w:after="120" w:line="360" w:lineRule="auto"/>
        <w:jc w:val="both"/>
        <w:rPr>
          <w:rFonts w:asciiTheme="majorBidi" w:hAnsiTheme="majorBidi" w:cs="B Nazanin"/>
          <w:sz w:val="24"/>
          <w:szCs w:val="24"/>
          <w:rtl/>
        </w:rPr>
      </w:pPr>
    </w:p>
    <w:p w:rsidR="00FF4913" w:rsidRPr="009534CE" w:rsidRDefault="006921BC" w:rsidP="009534CE">
      <w:pPr>
        <w:tabs>
          <w:tab w:val="left" w:pos="5911"/>
        </w:tabs>
        <w:bidi/>
        <w:spacing w:line="360" w:lineRule="auto"/>
        <w:rPr>
          <w:rFonts w:cs="B Nazanin"/>
          <w:sz w:val="24"/>
          <w:szCs w:val="24"/>
          <w:rtl/>
        </w:rPr>
      </w:pPr>
      <w:r w:rsidRPr="009534CE">
        <w:rPr>
          <w:rFonts w:cs="B Nazanin"/>
          <w:sz w:val="24"/>
          <w:szCs w:val="24"/>
        </w:rPr>
        <w:br w:type="page"/>
      </w:r>
    </w:p>
    <w:p w:rsidR="006921BC" w:rsidRPr="002220D8" w:rsidRDefault="006921BC" w:rsidP="002220D8">
      <w:pPr>
        <w:pStyle w:val="Heading1"/>
        <w:bidi/>
        <w:spacing w:before="0" w:line="360" w:lineRule="auto"/>
        <w:rPr>
          <w:rFonts w:cs="B Nazanin"/>
          <w:color w:val="1F497D" w:themeColor="text2"/>
          <w:sz w:val="22"/>
          <w:szCs w:val="22"/>
        </w:rPr>
      </w:pPr>
      <w:bookmarkStart w:id="2" w:name="_Toc500838062"/>
      <w:bookmarkStart w:id="3" w:name="_Toc500929061"/>
      <w:bookmarkStart w:id="4" w:name="_Toc531591550"/>
      <w:bookmarkStart w:id="5" w:name="_Toc535750254"/>
      <w:bookmarkStart w:id="6" w:name="_Toc90717733"/>
      <w:r w:rsidRPr="002220D8">
        <w:rPr>
          <w:rFonts w:cs="B Nazanin"/>
          <w:color w:val="1F497D" w:themeColor="text2"/>
          <w:rtl/>
        </w:rPr>
        <w:lastRenderedPageBreak/>
        <w:t>شاخص قیمت مصرف کننده</w:t>
      </w:r>
      <w:bookmarkEnd w:id="2"/>
      <w:bookmarkEnd w:id="3"/>
      <w:bookmarkEnd w:id="4"/>
      <w:bookmarkEnd w:id="5"/>
      <w:bookmarkEnd w:id="6"/>
    </w:p>
    <w:p w:rsidR="006921BC" w:rsidRPr="002220D8" w:rsidRDefault="006921BC" w:rsidP="002220D8">
      <w:pPr>
        <w:tabs>
          <w:tab w:val="left" w:pos="2880"/>
        </w:tabs>
        <w:bidi/>
        <w:spacing w:after="0" w:line="240" w:lineRule="auto"/>
        <w:jc w:val="both"/>
        <w:rPr>
          <w:rFonts w:asciiTheme="majorBidi" w:hAnsiTheme="majorBidi" w:cs="B Nazanin"/>
        </w:rPr>
      </w:pPr>
      <w:r w:rsidRPr="002220D8">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921BC" w:rsidRPr="002220D8" w:rsidRDefault="006921BC" w:rsidP="002220D8">
      <w:pPr>
        <w:tabs>
          <w:tab w:val="left" w:pos="2880"/>
        </w:tabs>
        <w:bidi/>
        <w:spacing w:after="0" w:line="240" w:lineRule="auto"/>
        <w:jc w:val="both"/>
        <w:rPr>
          <w:rFonts w:asciiTheme="majorBidi" w:hAnsiTheme="majorBidi" w:cs="B Nazanin"/>
          <w:rtl/>
        </w:rPr>
      </w:pPr>
      <w:r w:rsidRPr="002220D8">
        <w:rPr>
          <w:rFonts w:asciiTheme="majorBidi" w:hAnsiTheme="majorBidi" w:cs="B Nazanin" w:hint="cs"/>
          <w:rtl/>
        </w:rPr>
        <w:t xml:space="preserve">اداره </w:t>
      </w:r>
      <w:r w:rsidRPr="002220D8">
        <w:rPr>
          <w:rFonts w:asciiTheme="majorBidi" w:hAnsiTheme="majorBidi" w:cs="B Nazanin" w:hint="cs"/>
          <w:rtl/>
          <w:lang w:bidi="fa-IR"/>
        </w:rPr>
        <w:t>ملی</w:t>
      </w:r>
      <w:r w:rsidRPr="002220D8">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Pr="002220D8">
        <w:rPr>
          <w:rFonts w:asciiTheme="majorBidi" w:hAnsiTheme="majorBidi" w:cs="B Nazanin" w:hint="cs"/>
          <w:rtl/>
          <w:lang w:bidi="fa-IR"/>
        </w:rPr>
        <w:t>ً</w:t>
      </w:r>
      <w:r w:rsidRPr="002220D8">
        <w:rPr>
          <w:rFonts w:asciiTheme="majorBidi" w:hAnsiTheme="majorBidi" w:cs="B Nazanin" w:hint="cs"/>
          <w:rtl/>
        </w:rPr>
        <w:t xml:space="preserve"> نظر به تغییرات در سیستم مصرفی خانواده 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6921BC" w:rsidRPr="002220D8" w:rsidRDefault="006921BC" w:rsidP="002220D8">
      <w:pPr>
        <w:bidi/>
        <w:spacing w:after="0" w:line="240" w:lineRule="auto"/>
        <w:ind w:hanging="6"/>
        <w:jc w:val="both"/>
        <w:rPr>
          <w:rFonts w:asciiTheme="majorBidi" w:hAnsiTheme="majorBidi" w:cs="B Nazanin"/>
          <w:rtl/>
        </w:rPr>
      </w:pPr>
      <w:r w:rsidRPr="002220D8">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7" w:name="_Toc500838063"/>
      <w:bookmarkStart w:id="8" w:name="_Toc500929062"/>
      <w:bookmarkStart w:id="9" w:name="_Toc531591551"/>
    </w:p>
    <w:p w:rsidR="006921BC" w:rsidRPr="002220D8" w:rsidRDefault="006921BC" w:rsidP="002220D8">
      <w:pPr>
        <w:pStyle w:val="Heading1"/>
        <w:bidi/>
        <w:spacing w:before="0" w:line="360" w:lineRule="auto"/>
        <w:rPr>
          <w:rFonts w:cs="B Nazanin"/>
          <w:color w:val="1F497D" w:themeColor="text2"/>
        </w:rPr>
      </w:pPr>
      <w:bookmarkStart w:id="10" w:name="_Toc535750255"/>
      <w:bookmarkStart w:id="11" w:name="_Toc90717734"/>
      <w:r w:rsidRPr="002220D8">
        <w:rPr>
          <w:rFonts w:cs="B Nazanin"/>
          <w:color w:val="1F497D" w:themeColor="text2"/>
          <w:rtl/>
        </w:rPr>
        <w:t>مرور مختصر بر روند تغییرات نرخ تورم در افغانستان</w:t>
      </w:r>
      <w:bookmarkEnd w:id="7"/>
      <w:bookmarkEnd w:id="8"/>
      <w:bookmarkEnd w:id="9"/>
      <w:bookmarkEnd w:id="10"/>
      <w:bookmarkEnd w:id="11"/>
    </w:p>
    <w:p w:rsidR="00943927" w:rsidRPr="002220D8" w:rsidRDefault="006921BC" w:rsidP="002220D8">
      <w:pPr>
        <w:tabs>
          <w:tab w:val="left" w:pos="2880"/>
        </w:tabs>
        <w:bidi/>
        <w:spacing w:after="0" w:line="240" w:lineRule="auto"/>
        <w:jc w:val="both"/>
        <w:rPr>
          <w:rFonts w:asciiTheme="majorBidi" w:hAnsiTheme="majorBidi" w:cs="B Nazanin"/>
          <w:rtl/>
        </w:rPr>
      </w:pPr>
      <w:r w:rsidRPr="002220D8">
        <w:rPr>
          <w:rFonts w:asciiTheme="majorBidi" w:hAnsiTheme="majorBidi" w:cs="B Nazanin" w:hint="cs"/>
          <w:rtl/>
        </w:rPr>
        <w:t>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w:t>
      </w:r>
      <w:r w:rsidR="006E28B9" w:rsidRPr="002220D8">
        <w:rPr>
          <w:rFonts w:asciiTheme="majorBidi" w:hAnsiTheme="majorBidi" w:cs="B Nazanin" w:hint="cs"/>
          <w:rtl/>
        </w:rPr>
        <w:t>دی وجود دارند که بالای تورم</w:t>
      </w:r>
      <w:r w:rsidRPr="002220D8">
        <w:rPr>
          <w:rFonts w:asciiTheme="majorBidi" w:hAnsiTheme="majorBidi" w:cs="B Nazanin" w:hint="cs"/>
          <w:rtl/>
        </w:rPr>
        <w:t xml:space="preserve">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w:t>
      </w:r>
      <w:r w:rsidR="00943927" w:rsidRPr="002220D8">
        <w:rPr>
          <w:rFonts w:asciiTheme="majorBidi" w:hAnsiTheme="majorBidi" w:cs="B Nazanin" w:hint="cs"/>
          <w:rtl/>
        </w:rPr>
        <w:t>در حد قابل قبولی قرار داشته است.</w:t>
      </w:r>
    </w:p>
    <w:p w:rsidR="00AA2B2C" w:rsidRDefault="00AA2B2C" w:rsidP="00AA2B2C">
      <w:pPr>
        <w:tabs>
          <w:tab w:val="left" w:pos="2880"/>
        </w:tabs>
        <w:bidi/>
        <w:spacing w:before="120" w:after="120"/>
        <w:jc w:val="both"/>
        <w:rPr>
          <w:rFonts w:asciiTheme="majorBidi" w:hAnsiTheme="majorBidi" w:cs="B Zar"/>
          <w:sz w:val="24"/>
          <w:szCs w:val="24"/>
          <w:rtl/>
        </w:rPr>
        <w:sectPr w:rsidR="00AA2B2C" w:rsidSect="00943927">
          <w:pgSz w:w="12240" w:h="15840" w:code="1"/>
          <w:pgMar w:top="1440" w:right="1440" w:bottom="1440" w:left="1440" w:header="720" w:footer="720" w:gutter="0"/>
          <w:pgNumType w:fmt="arabicAbjad" w:start="1" w:chapStyle="1"/>
          <w:cols w:space="432"/>
          <w:titlePg/>
          <w:docGrid w:linePitch="360"/>
        </w:sectPr>
      </w:pPr>
    </w:p>
    <w:p w:rsidR="00A76876" w:rsidRPr="008C1260" w:rsidRDefault="00A76876" w:rsidP="002220D8">
      <w:pPr>
        <w:pStyle w:val="Heading1"/>
        <w:bidi/>
        <w:spacing w:before="0" w:line="360" w:lineRule="auto"/>
        <w:rPr>
          <w:rFonts w:cs="B Nazanin"/>
          <w:lang w:bidi="fa-IR"/>
        </w:rPr>
      </w:pPr>
      <w:bookmarkStart w:id="12" w:name="_Toc90717735"/>
      <w:r w:rsidRPr="008C1260">
        <w:rPr>
          <w:rFonts w:cs="B Nazanin" w:hint="cs"/>
          <w:rtl/>
          <w:lang w:bidi="fa-IR"/>
        </w:rPr>
        <w:lastRenderedPageBreak/>
        <w:t>نکات کلیدی</w:t>
      </w:r>
      <w:bookmarkEnd w:id="12"/>
    </w:p>
    <w:p w:rsidR="00E73FEF" w:rsidRDefault="006925FC" w:rsidP="002220D8">
      <w:pPr>
        <w:pStyle w:val="ListParagraph"/>
        <w:numPr>
          <w:ilvl w:val="0"/>
          <w:numId w:val="2"/>
        </w:numPr>
        <w:bidi/>
        <w:spacing w:after="0" w:line="240" w:lineRule="auto"/>
        <w:contextualSpacing w:val="0"/>
        <w:jc w:val="both"/>
        <w:rPr>
          <w:rFonts w:cs="B Nazanin"/>
          <w:color w:val="000000" w:themeColor="text1"/>
        </w:rPr>
      </w:pPr>
      <w:r w:rsidRPr="002220D8">
        <w:rPr>
          <w:rFonts w:cs="B Nazanin" w:hint="cs"/>
          <w:color w:val="000000" w:themeColor="text1"/>
          <w:rtl/>
          <w:lang w:bidi="fa-IR"/>
        </w:rPr>
        <w:t xml:space="preserve">شاخص عمومی نرخ تورم </w:t>
      </w:r>
      <w:r w:rsidR="00E73FEF" w:rsidRPr="002220D8">
        <w:rPr>
          <w:rFonts w:cs="B Nazanin" w:hint="cs"/>
          <w:color w:val="000000" w:themeColor="text1"/>
          <w:rtl/>
          <w:lang w:bidi="fa-IR"/>
        </w:rPr>
        <w:t xml:space="preserve">در ماه سرطان سال 1399 کاهش نموده است. </w:t>
      </w:r>
      <w:r w:rsidR="00E73FEF" w:rsidRPr="002220D8">
        <w:rPr>
          <w:rFonts w:cs="B Nazanin" w:hint="cs"/>
          <w:color w:val="000000" w:themeColor="text1"/>
          <w:rtl/>
        </w:rPr>
        <w:t>بر اساس معیار محاسبه سالانه</w:t>
      </w:r>
      <w:r w:rsidR="00486DA6" w:rsidRPr="002220D8">
        <w:rPr>
          <w:rFonts w:cs="B Nazanin" w:hint="cs"/>
          <w:color w:val="000000" w:themeColor="text1"/>
          <w:rtl/>
          <w:lang w:bidi="fa-IR"/>
        </w:rPr>
        <w:t>،</w:t>
      </w:r>
      <w:r w:rsidR="00E73FEF" w:rsidRPr="002220D8">
        <w:rPr>
          <w:rFonts w:cs="B Nazanin" w:hint="cs"/>
          <w:color w:val="000000" w:themeColor="text1"/>
          <w:rtl/>
        </w:rPr>
        <w:t xml:space="preserve"> از </w:t>
      </w:r>
      <w:r w:rsidR="00E0139C" w:rsidRPr="002220D8">
        <w:rPr>
          <w:rFonts w:cs="B Nazanin" w:hint="cs"/>
          <w:color w:val="000000" w:themeColor="text1"/>
          <w:rtl/>
        </w:rPr>
        <w:t>6.36</w:t>
      </w:r>
      <w:r w:rsidR="00E73FEF" w:rsidRPr="002220D8">
        <w:rPr>
          <w:rFonts w:cs="B Nazanin" w:hint="cs"/>
          <w:color w:val="000000" w:themeColor="text1"/>
          <w:rtl/>
        </w:rPr>
        <w:t xml:space="preserve"> درصد در</w:t>
      </w:r>
      <w:r w:rsidR="00E0139C" w:rsidRPr="002220D8">
        <w:rPr>
          <w:rFonts w:cs="B Nazanin" w:hint="cs"/>
          <w:color w:val="000000" w:themeColor="text1"/>
          <w:rtl/>
        </w:rPr>
        <w:t>ماه جوزا به 6.33</w:t>
      </w:r>
      <w:r w:rsidR="00E73FEF" w:rsidRPr="002220D8">
        <w:rPr>
          <w:rFonts w:cs="B Nazanin" w:hint="cs"/>
          <w:color w:val="000000" w:themeColor="text1"/>
          <w:rtl/>
        </w:rPr>
        <w:t xml:space="preserve"> درصد در ماه </w:t>
      </w:r>
      <w:r w:rsidR="00E0139C" w:rsidRPr="002220D8">
        <w:rPr>
          <w:rFonts w:cs="B Nazanin" w:hint="cs"/>
          <w:color w:val="000000" w:themeColor="text1"/>
          <w:rtl/>
        </w:rPr>
        <w:t>سرطان</w:t>
      </w:r>
      <w:r w:rsidR="00E73FEF" w:rsidRPr="002220D8">
        <w:rPr>
          <w:rFonts w:cs="B Nazanin" w:hint="cs"/>
          <w:color w:val="000000" w:themeColor="text1"/>
          <w:rtl/>
        </w:rPr>
        <w:t xml:space="preserve"> کاهش را نشان میدهد. این کاهش </w:t>
      </w:r>
      <w:r w:rsidR="00E0139C" w:rsidRPr="002220D8">
        <w:rPr>
          <w:rFonts w:cs="B Nazanin" w:hint="cs"/>
          <w:color w:val="000000" w:themeColor="text1"/>
          <w:rtl/>
        </w:rPr>
        <w:t xml:space="preserve">بیشتر از بخش شاخص مواد غذایی سرچشمه گرفته است، درحالیکه شاخص قیمت مواد غیرغذایی </w:t>
      </w:r>
      <w:r w:rsidR="00486DA6" w:rsidRPr="002220D8">
        <w:rPr>
          <w:rFonts w:cs="B Nazanin" w:hint="cs"/>
          <w:color w:val="000000" w:themeColor="text1"/>
          <w:rtl/>
        </w:rPr>
        <w:t>افزایش</w:t>
      </w:r>
      <w:r w:rsidR="00E0139C" w:rsidRPr="002220D8">
        <w:rPr>
          <w:rFonts w:cs="B Nazanin" w:hint="cs"/>
          <w:color w:val="000000" w:themeColor="text1"/>
          <w:rtl/>
        </w:rPr>
        <w:t xml:space="preserve"> را نشان میدهد. </w:t>
      </w:r>
    </w:p>
    <w:p w:rsidR="002220D8" w:rsidRDefault="002220D8" w:rsidP="002220D8">
      <w:pPr>
        <w:pStyle w:val="ListParagraph"/>
        <w:bidi/>
        <w:spacing w:after="0" w:line="240" w:lineRule="auto"/>
        <w:contextualSpacing w:val="0"/>
        <w:jc w:val="both"/>
        <w:rPr>
          <w:rFonts w:cs="B Nazanin"/>
          <w:color w:val="000000" w:themeColor="text1"/>
        </w:rPr>
      </w:pPr>
    </w:p>
    <w:p w:rsidR="002220D8" w:rsidRDefault="00E73FEF" w:rsidP="00DD5D85">
      <w:pPr>
        <w:pStyle w:val="ListParagraph"/>
        <w:numPr>
          <w:ilvl w:val="0"/>
          <w:numId w:val="2"/>
        </w:numPr>
        <w:bidi/>
        <w:spacing w:after="0" w:line="240" w:lineRule="auto"/>
        <w:contextualSpacing w:val="0"/>
        <w:jc w:val="both"/>
        <w:rPr>
          <w:rFonts w:cs="B Nazanin"/>
          <w:color w:val="000000" w:themeColor="text1"/>
        </w:rPr>
      </w:pPr>
      <w:r w:rsidRPr="002220D8">
        <w:rPr>
          <w:rFonts w:cs="B Nazanin" w:hint="cs"/>
          <w:color w:val="000000" w:themeColor="text1"/>
          <w:rtl/>
        </w:rPr>
        <w:t xml:space="preserve">شاخص قیمت مواد غذایی از </w:t>
      </w:r>
      <w:r w:rsidR="001C032A" w:rsidRPr="002220D8">
        <w:rPr>
          <w:rFonts w:cs="B Nazanin" w:hint="cs"/>
          <w:color w:val="000000" w:themeColor="text1"/>
          <w:rtl/>
        </w:rPr>
        <w:t>12.88</w:t>
      </w:r>
      <w:r w:rsidRPr="002220D8">
        <w:rPr>
          <w:rFonts w:cs="B Nazanin" w:hint="cs"/>
          <w:color w:val="000000" w:themeColor="text1"/>
          <w:rtl/>
        </w:rPr>
        <w:t xml:space="preserve"> درصد در ماه </w:t>
      </w:r>
      <w:r w:rsidR="001C032A" w:rsidRPr="002220D8">
        <w:rPr>
          <w:rFonts w:cs="B Nazanin" w:hint="cs"/>
          <w:color w:val="000000" w:themeColor="text1"/>
          <w:rtl/>
        </w:rPr>
        <w:t>جوزا</w:t>
      </w:r>
      <w:r w:rsidRPr="002220D8">
        <w:rPr>
          <w:rFonts w:cs="B Nazanin" w:hint="cs"/>
          <w:color w:val="000000" w:themeColor="text1"/>
          <w:rtl/>
        </w:rPr>
        <w:t xml:space="preserve"> به </w:t>
      </w:r>
      <w:r w:rsidR="001C032A" w:rsidRPr="002220D8">
        <w:rPr>
          <w:rFonts w:cs="B Nazanin" w:hint="cs"/>
          <w:color w:val="000000" w:themeColor="text1"/>
          <w:rtl/>
        </w:rPr>
        <w:t>12.71</w:t>
      </w:r>
      <w:r w:rsidRPr="002220D8">
        <w:rPr>
          <w:rFonts w:cs="B Nazanin" w:hint="cs"/>
          <w:color w:val="000000" w:themeColor="text1"/>
          <w:rtl/>
        </w:rPr>
        <w:t xml:space="preserve"> درصد در ماه </w:t>
      </w:r>
      <w:r w:rsidR="001C032A" w:rsidRPr="002220D8">
        <w:rPr>
          <w:rFonts w:cs="B Nazanin" w:hint="cs"/>
          <w:color w:val="000000" w:themeColor="text1"/>
          <w:rtl/>
        </w:rPr>
        <w:t>سرطان</w:t>
      </w:r>
      <w:r w:rsidRPr="002220D8">
        <w:rPr>
          <w:rFonts w:cs="B Nazanin" w:hint="cs"/>
          <w:color w:val="000000" w:themeColor="text1"/>
          <w:rtl/>
        </w:rPr>
        <w:t xml:space="preserve"> کمتر گردیده است. </w:t>
      </w:r>
      <w:r w:rsidR="006925FC" w:rsidRPr="002220D8">
        <w:rPr>
          <w:rFonts w:cs="B Nazanin" w:hint="cs"/>
          <w:color w:val="000000" w:themeColor="text1"/>
          <w:rtl/>
        </w:rPr>
        <w:t xml:space="preserve">این کاهش ناشی از پائین آمدن قیمت اجزای فرعی این شاخص </w:t>
      </w:r>
      <w:r w:rsidRPr="002220D8">
        <w:rPr>
          <w:rFonts w:cs="B Nazanin" w:hint="cs"/>
          <w:color w:val="000000" w:themeColor="text1"/>
          <w:rtl/>
        </w:rPr>
        <w:t>از قبیل،</w:t>
      </w:r>
      <w:r w:rsidRPr="002220D8">
        <w:rPr>
          <w:rFonts w:asciiTheme="majorBidi" w:hAnsiTheme="majorBidi" w:cs="B Nazanin" w:hint="cs"/>
          <w:color w:val="000000" w:themeColor="text1"/>
          <w:rtl/>
          <w:lang w:bidi="fa-IR"/>
        </w:rPr>
        <w:t xml:space="preserve"> نان  و غله</w:t>
      </w:r>
      <w:r w:rsidR="001C032A" w:rsidRPr="002220D8">
        <w:rPr>
          <w:rFonts w:asciiTheme="majorBidi" w:hAnsiTheme="majorBidi" w:cs="B Nazanin" w:hint="cs"/>
          <w:color w:val="000000" w:themeColor="text1"/>
          <w:rtl/>
          <w:lang w:bidi="fa-IR"/>
        </w:rPr>
        <w:t>، شیر، پنیر، تخم،</w:t>
      </w:r>
      <w:r w:rsidRPr="002220D8">
        <w:rPr>
          <w:rFonts w:asciiTheme="majorBidi" w:hAnsiTheme="majorBidi" w:cs="B Nazanin" w:hint="cs"/>
          <w:color w:val="000000" w:themeColor="text1"/>
          <w:rtl/>
          <w:lang w:bidi="fa-IR"/>
        </w:rPr>
        <w:t xml:space="preserve"> روغن،</w:t>
      </w:r>
      <w:r w:rsidR="001C032A" w:rsidRPr="002220D8">
        <w:rPr>
          <w:rFonts w:asciiTheme="majorBidi" w:hAnsiTheme="majorBidi" w:cs="B Nazanin" w:hint="cs"/>
          <w:color w:val="000000" w:themeColor="text1"/>
          <w:rtl/>
          <w:lang w:bidi="fa-IR"/>
        </w:rPr>
        <w:t xml:space="preserve"> سبزیجات، </w:t>
      </w:r>
      <w:r w:rsidRPr="002220D8">
        <w:rPr>
          <w:rFonts w:asciiTheme="majorBidi" w:hAnsiTheme="majorBidi" w:cs="B Nazanin" w:hint="cs"/>
          <w:color w:val="000000" w:themeColor="text1"/>
          <w:rtl/>
          <w:lang w:bidi="fa-IR"/>
        </w:rPr>
        <w:t>شکر</w:t>
      </w:r>
      <w:r w:rsidR="001C032A" w:rsidRPr="002220D8">
        <w:rPr>
          <w:rFonts w:cs="B Nazanin" w:hint="cs"/>
          <w:color w:val="000000" w:themeColor="text1"/>
          <w:rtl/>
        </w:rPr>
        <w:t xml:space="preserve">و مصاله جات </w:t>
      </w:r>
      <w:r w:rsidR="006925FC" w:rsidRPr="002220D8">
        <w:rPr>
          <w:rFonts w:cs="B Nazanin" w:hint="cs"/>
          <w:color w:val="000000" w:themeColor="text1"/>
          <w:rtl/>
        </w:rPr>
        <w:t xml:space="preserve">سرچشمه گرفته است.  </w:t>
      </w:r>
    </w:p>
    <w:p w:rsidR="002220D8" w:rsidRPr="000B7E6B" w:rsidRDefault="002220D8" w:rsidP="000B7E6B">
      <w:pPr>
        <w:bidi/>
        <w:spacing w:after="0" w:line="240" w:lineRule="auto"/>
        <w:jc w:val="both"/>
        <w:rPr>
          <w:rFonts w:cs="B Nazanin"/>
          <w:color w:val="000000" w:themeColor="text1"/>
        </w:rPr>
      </w:pPr>
    </w:p>
    <w:p w:rsidR="00E73FEF" w:rsidRDefault="00E73FEF" w:rsidP="002220D8">
      <w:pPr>
        <w:pStyle w:val="ListParagraph"/>
        <w:numPr>
          <w:ilvl w:val="0"/>
          <w:numId w:val="2"/>
        </w:numPr>
        <w:bidi/>
        <w:spacing w:after="0" w:line="240" w:lineRule="auto"/>
        <w:contextualSpacing w:val="0"/>
        <w:jc w:val="both"/>
        <w:rPr>
          <w:rFonts w:cs="B Nazanin"/>
          <w:color w:val="000000" w:themeColor="text1"/>
        </w:rPr>
      </w:pPr>
      <w:r w:rsidRPr="002220D8">
        <w:rPr>
          <w:rFonts w:cs="B Nazanin" w:hint="cs"/>
          <w:color w:val="000000" w:themeColor="text1"/>
          <w:rtl/>
        </w:rPr>
        <w:t>تورم در بخش مواد غیرغذایی</w:t>
      </w:r>
      <w:r w:rsidR="001C032A" w:rsidRPr="002220D8">
        <w:rPr>
          <w:rFonts w:cs="B Nazanin" w:hint="cs"/>
          <w:color w:val="000000" w:themeColor="text1"/>
          <w:rtl/>
        </w:rPr>
        <w:t xml:space="preserve"> بر عکس شاخص مواد غذایی در ماه سرطان 1399 به 0.31 درصد رسیده است، در حالیکه این رقم در ماه گذشته 0.13 درصد محاسبه گردیده است. </w:t>
      </w:r>
      <w:r w:rsidRPr="002220D8">
        <w:rPr>
          <w:rFonts w:cs="B Nazanin" w:hint="cs"/>
          <w:color w:val="000000" w:themeColor="text1"/>
          <w:rtl/>
        </w:rPr>
        <w:t xml:space="preserve">این </w:t>
      </w:r>
      <w:r w:rsidR="00486DA6" w:rsidRPr="002220D8">
        <w:rPr>
          <w:rFonts w:cs="B Nazanin" w:hint="cs"/>
          <w:color w:val="000000" w:themeColor="text1"/>
          <w:rtl/>
        </w:rPr>
        <w:t>افزایش</w:t>
      </w:r>
      <w:r w:rsidR="006925FC" w:rsidRPr="002220D8">
        <w:rPr>
          <w:rFonts w:cs="B Nazanin" w:hint="cs"/>
          <w:color w:val="000000" w:themeColor="text1"/>
          <w:rtl/>
        </w:rPr>
        <w:t xml:space="preserve"> به علت</w:t>
      </w:r>
      <w:r w:rsidR="00486DA6" w:rsidRPr="002220D8">
        <w:rPr>
          <w:rFonts w:cs="B Nazanin" w:hint="cs"/>
          <w:color w:val="000000" w:themeColor="text1"/>
          <w:rtl/>
        </w:rPr>
        <w:t>بلند رفتن</w:t>
      </w:r>
      <w:r w:rsidRPr="002220D8">
        <w:rPr>
          <w:rFonts w:cs="B Nazanin" w:hint="cs"/>
          <w:color w:val="000000" w:themeColor="text1"/>
          <w:rtl/>
        </w:rPr>
        <w:t xml:space="preserve"> قیمت</w:t>
      </w:r>
      <w:r w:rsidR="006925FC" w:rsidRPr="002220D8">
        <w:rPr>
          <w:rFonts w:cs="B Nazanin" w:hint="cs"/>
          <w:color w:val="000000" w:themeColor="text1"/>
          <w:rtl/>
        </w:rPr>
        <w:t xml:space="preserve"> اجزای فرعی این شاخص مانند:</w:t>
      </w:r>
      <w:r w:rsidR="00486DA6" w:rsidRPr="002220D8">
        <w:rPr>
          <w:rFonts w:cs="B Nazanin" w:hint="cs"/>
          <w:color w:val="000000" w:themeColor="text1"/>
          <w:rtl/>
        </w:rPr>
        <w:t>سرپناه، آب، گاز مایع و برق</w:t>
      </w:r>
      <w:r w:rsidRPr="002220D8">
        <w:rPr>
          <w:rFonts w:cs="B Nazanin" w:hint="cs"/>
          <w:color w:val="000000" w:themeColor="text1"/>
          <w:rtl/>
        </w:rPr>
        <w:t xml:space="preserve">، </w:t>
      </w:r>
      <w:r w:rsidR="00486DA6" w:rsidRPr="002220D8">
        <w:rPr>
          <w:rFonts w:cs="B Nazanin" w:hint="cs"/>
          <w:color w:val="000000" w:themeColor="text1"/>
          <w:rtl/>
        </w:rPr>
        <w:t xml:space="preserve">اثاثیه منزل، مخابرات و تعلیم و تربیه </w:t>
      </w:r>
      <w:r w:rsidRPr="002220D8">
        <w:rPr>
          <w:rFonts w:cs="B Nazanin" w:hint="cs"/>
          <w:color w:val="000000" w:themeColor="text1"/>
          <w:rtl/>
        </w:rPr>
        <w:t xml:space="preserve"> می باشد.</w:t>
      </w:r>
    </w:p>
    <w:p w:rsidR="002220D8" w:rsidRPr="002220D8" w:rsidRDefault="002220D8" w:rsidP="002220D8">
      <w:pPr>
        <w:pStyle w:val="ListParagraph"/>
        <w:bidi/>
        <w:spacing w:after="0" w:line="240" w:lineRule="auto"/>
        <w:contextualSpacing w:val="0"/>
        <w:jc w:val="both"/>
        <w:rPr>
          <w:rFonts w:cs="B Nazanin"/>
          <w:color w:val="000000" w:themeColor="text1"/>
        </w:rPr>
      </w:pPr>
    </w:p>
    <w:p w:rsidR="002220D8" w:rsidRPr="008C1260" w:rsidRDefault="00E73FEF" w:rsidP="008C1260">
      <w:pPr>
        <w:pStyle w:val="ListParagraph"/>
        <w:numPr>
          <w:ilvl w:val="0"/>
          <w:numId w:val="2"/>
        </w:numPr>
        <w:bidi/>
        <w:spacing w:after="0" w:line="240" w:lineRule="auto"/>
        <w:contextualSpacing w:val="0"/>
        <w:jc w:val="both"/>
        <w:rPr>
          <w:rFonts w:cs="B Nazanin"/>
          <w:color w:val="000000" w:themeColor="text1"/>
          <w:rtl/>
        </w:rPr>
      </w:pPr>
      <w:r w:rsidRPr="002220D8">
        <w:rPr>
          <w:rFonts w:cs="B Nazanin" w:hint="cs"/>
          <w:color w:val="000000" w:themeColor="text1"/>
          <w:rtl/>
        </w:rPr>
        <w:t xml:space="preserve">نرخ تورم بر اساس معیار تورم هسته در ماه </w:t>
      </w:r>
      <w:r w:rsidR="001C032A" w:rsidRPr="002220D8">
        <w:rPr>
          <w:rFonts w:cs="B Nazanin" w:hint="cs"/>
          <w:color w:val="000000" w:themeColor="text1"/>
          <w:rtl/>
        </w:rPr>
        <w:t>سرطان</w:t>
      </w:r>
      <w:r w:rsidRPr="002220D8">
        <w:rPr>
          <w:rFonts w:cs="B Nazanin" w:hint="cs"/>
          <w:color w:val="000000" w:themeColor="text1"/>
          <w:rtl/>
        </w:rPr>
        <w:t xml:space="preserve"> کاهش نموده است</w:t>
      </w:r>
      <w:r w:rsidRPr="002220D8">
        <w:rPr>
          <w:rFonts w:cs="B Nazanin"/>
          <w:color w:val="000000" w:themeColor="text1"/>
          <w:rtl/>
        </w:rPr>
        <w:t>. یکی از معیار های مهم تورم هسته عبارت از (اوسط  خلاصه شده</w:t>
      </w:r>
      <w:r w:rsidRPr="002220D8">
        <w:rPr>
          <w:rFonts w:cs="B Nazanin"/>
          <w:color w:val="000000" w:themeColor="text1"/>
        </w:rPr>
        <w:t>Trimmed mean 30% (</w:t>
      </w:r>
      <w:r w:rsidRPr="002220D8">
        <w:rPr>
          <w:rFonts w:cs="B Nazanin"/>
          <w:color w:val="000000" w:themeColor="text1"/>
          <w:rtl/>
        </w:rPr>
        <w:t xml:space="preserve"> می باشد</w:t>
      </w:r>
      <w:r w:rsidRPr="002220D8">
        <w:rPr>
          <w:rFonts w:cs="B Nazanin" w:hint="cs"/>
          <w:color w:val="000000" w:themeColor="text1"/>
          <w:rtl/>
        </w:rPr>
        <w:t xml:space="preserve"> که نشان دهندۀ کاهش بوده و </w:t>
      </w:r>
      <w:r w:rsidRPr="002220D8">
        <w:rPr>
          <w:rFonts w:cs="B Nazanin"/>
          <w:color w:val="000000" w:themeColor="text1"/>
          <w:rtl/>
        </w:rPr>
        <w:t>از</w:t>
      </w:r>
      <w:r w:rsidR="001C032A" w:rsidRPr="002220D8">
        <w:rPr>
          <w:rFonts w:cs="B Nazanin" w:hint="cs"/>
          <w:color w:val="000000" w:themeColor="text1"/>
          <w:rtl/>
        </w:rPr>
        <w:t xml:space="preserve">5.99 </w:t>
      </w:r>
      <w:r w:rsidRPr="002220D8">
        <w:rPr>
          <w:rFonts w:cs="B Nazanin"/>
          <w:color w:val="000000" w:themeColor="text1"/>
          <w:rtl/>
        </w:rPr>
        <w:t>درصد در ماه</w:t>
      </w:r>
      <w:r w:rsidR="001C032A" w:rsidRPr="002220D8">
        <w:rPr>
          <w:rFonts w:cs="B Nazanin" w:hint="cs"/>
          <w:color w:val="000000" w:themeColor="text1"/>
          <w:rtl/>
        </w:rPr>
        <w:t>جوزا</w:t>
      </w:r>
      <w:r w:rsidRPr="002220D8">
        <w:rPr>
          <w:rFonts w:cs="B Nazanin"/>
          <w:color w:val="000000" w:themeColor="text1"/>
          <w:rtl/>
        </w:rPr>
        <w:t xml:space="preserve">به </w:t>
      </w:r>
      <w:r w:rsidR="001C032A" w:rsidRPr="002220D8">
        <w:rPr>
          <w:rFonts w:cs="B Nazanin" w:hint="cs"/>
          <w:color w:val="000000" w:themeColor="text1"/>
          <w:rtl/>
        </w:rPr>
        <w:t>5.28</w:t>
      </w:r>
      <w:r w:rsidRPr="002220D8">
        <w:rPr>
          <w:rFonts w:cs="B Nazanin"/>
          <w:color w:val="000000" w:themeColor="text1"/>
          <w:rtl/>
        </w:rPr>
        <w:t xml:space="preserve">درصد در ماه </w:t>
      </w:r>
      <w:r w:rsidR="001C032A" w:rsidRPr="002220D8">
        <w:rPr>
          <w:rFonts w:cs="B Nazanin" w:hint="cs"/>
          <w:color w:val="000000" w:themeColor="text1"/>
          <w:rtl/>
        </w:rPr>
        <w:t>سرطان</w:t>
      </w:r>
      <w:r w:rsidRPr="002220D8">
        <w:rPr>
          <w:rFonts w:cs="B Nazanin" w:hint="cs"/>
          <w:color w:val="000000" w:themeColor="text1"/>
          <w:rtl/>
        </w:rPr>
        <w:t xml:space="preserve"> کمتر گردیده است. </w:t>
      </w:r>
    </w:p>
    <w:p w:rsidR="002220D8" w:rsidRPr="002220D8" w:rsidRDefault="002220D8" w:rsidP="002220D8">
      <w:pPr>
        <w:pStyle w:val="ListParagraph"/>
        <w:bidi/>
        <w:spacing w:after="0" w:line="240" w:lineRule="auto"/>
        <w:contextualSpacing w:val="0"/>
        <w:jc w:val="both"/>
        <w:rPr>
          <w:rFonts w:cs="B Nazanin"/>
          <w:color w:val="000000" w:themeColor="text1"/>
        </w:rPr>
      </w:pPr>
    </w:p>
    <w:p w:rsidR="00E73FEF" w:rsidRPr="002220D8" w:rsidRDefault="00E73FEF" w:rsidP="002220D8">
      <w:pPr>
        <w:pStyle w:val="ListParagraph"/>
        <w:numPr>
          <w:ilvl w:val="0"/>
          <w:numId w:val="2"/>
        </w:numPr>
        <w:bidi/>
        <w:spacing w:after="0" w:line="240" w:lineRule="auto"/>
        <w:ind w:left="630" w:hanging="270"/>
        <w:contextualSpacing w:val="0"/>
        <w:jc w:val="both"/>
        <w:rPr>
          <w:rFonts w:cs="B Nazanin"/>
          <w:color w:val="000000" w:themeColor="text1"/>
        </w:rPr>
      </w:pPr>
      <w:r w:rsidRPr="002220D8">
        <w:rPr>
          <w:rFonts w:cs="B Nazanin" w:hint="cs"/>
          <w:color w:val="000000" w:themeColor="text1"/>
          <w:rtl/>
        </w:rPr>
        <w:t xml:space="preserve">تورم </w:t>
      </w:r>
      <w:r w:rsidR="001C032A" w:rsidRPr="002220D8">
        <w:rPr>
          <w:rFonts w:cs="B Nazanin" w:hint="cs"/>
          <w:color w:val="000000" w:themeColor="text1"/>
          <w:rtl/>
        </w:rPr>
        <w:t xml:space="preserve">به </w:t>
      </w:r>
      <w:r w:rsidR="00486DA6" w:rsidRPr="002220D8">
        <w:rPr>
          <w:rFonts w:cs="B Nazanin" w:hint="cs"/>
          <w:color w:val="000000" w:themeColor="text1"/>
          <w:rtl/>
        </w:rPr>
        <w:t>سطح کابل نیز محاسبه می</w:t>
      </w:r>
      <w:r w:rsidRPr="002220D8">
        <w:rPr>
          <w:rFonts w:cs="B Nazanin" w:hint="cs"/>
          <w:color w:val="000000" w:themeColor="text1"/>
          <w:rtl/>
        </w:rPr>
        <w:t xml:space="preserve">گردد که بر اساس محاسبه سالانه از </w:t>
      </w:r>
      <w:r w:rsidR="001C032A" w:rsidRPr="002220D8">
        <w:rPr>
          <w:rFonts w:cs="B Nazanin" w:hint="cs"/>
          <w:color w:val="000000" w:themeColor="text1"/>
          <w:rtl/>
        </w:rPr>
        <w:t>4.47</w:t>
      </w:r>
      <w:r w:rsidRPr="002220D8">
        <w:rPr>
          <w:rFonts w:cs="B Nazanin" w:hint="cs"/>
          <w:color w:val="000000" w:themeColor="text1"/>
          <w:rtl/>
        </w:rPr>
        <w:t xml:space="preserve"> درصد در ماه </w:t>
      </w:r>
      <w:r w:rsidR="001C032A" w:rsidRPr="002220D8">
        <w:rPr>
          <w:rFonts w:cs="B Nazanin" w:hint="cs"/>
          <w:color w:val="000000" w:themeColor="text1"/>
          <w:rtl/>
        </w:rPr>
        <w:t xml:space="preserve">جوزا </w:t>
      </w:r>
      <w:r w:rsidRPr="002220D8">
        <w:rPr>
          <w:rFonts w:cs="B Nazanin" w:hint="cs"/>
          <w:color w:val="000000" w:themeColor="text1"/>
          <w:rtl/>
        </w:rPr>
        <w:t xml:space="preserve"> به  </w:t>
      </w:r>
      <w:r w:rsidR="00F12032" w:rsidRPr="002220D8">
        <w:rPr>
          <w:rFonts w:cs="B Nazanin" w:hint="cs"/>
          <w:color w:val="000000" w:themeColor="text1"/>
          <w:rtl/>
        </w:rPr>
        <w:t>4.69</w:t>
      </w:r>
      <w:r w:rsidRPr="002220D8">
        <w:rPr>
          <w:rFonts w:cs="B Nazanin" w:hint="cs"/>
          <w:color w:val="000000" w:themeColor="text1"/>
          <w:rtl/>
        </w:rPr>
        <w:t xml:space="preserve"> در صد در دوره گزارش دهی </w:t>
      </w:r>
      <w:r w:rsidR="00F12032" w:rsidRPr="002220D8">
        <w:rPr>
          <w:rFonts w:cs="B Nazanin" w:hint="cs"/>
          <w:color w:val="000000" w:themeColor="text1"/>
          <w:rtl/>
        </w:rPr>
        <w:t>افزایش</w:t>
      </w:r>
      <w:r w:rsidR="001C032A" w:rsidRPr="002220D8">
        <w:rPr>
          <w:rFonts w:cs="B Nazanin" w:hint="cs"/>
          <w:color w:val="000000" w:themeColor="text1"/>
          <w:rtl/>
        </w:rPr>
        <w:t xml:space="preserve"> نموده است. </w:t>
      </w:r>
      <w:r w:rsidRPr="002220D8">
        <w:rPr>
          <w:rFonts w:cs="B Nazanin" w:hint="cs"/>
          <w:color w:val="000000" w:themeColor="text1"/>
          <w:rtl/>
        </w:rPr>
        <w:t xml:space="preserve">تورم در کابل بر اساس معیار محاسبه ماهانه از </w:t>
      </w:r>
      <w:r w:rsidR="001C032A" w:rsidRPr="002220D8">
        <w:rPr>
          <w:rFonts w:cs="B Nazanin" w:hint="cs"/>
          <w:color w:val="000000" w:themeColor="text1"/>
          <w:rtl/>
        </w:rPr>
        <w:t>0.07</w:t>
      </w:r>
      <w:r w:rsidRPr="002220D8">
        <w:rPr>
          <w:rFonts w:cs="B Nazanin" w:hint="cs"/>
          <w:color w:val="000000" w:themeColor="text1"/>
          <w:rtl/>
        </w:rPr>
        <w:t xml:space="preserve">  درصد در ماه </w:t>
      </w:r>
      <w:r w:rsidR="004F6BFE" w:rsidRPr="002220D8">
        <w:rPr>
          <w:rFonts w:cs="B Nazanin" w:hint="cs"/>
          <w:color w:val="000000" w:themeColor="text1"/>
          <w:rtl/>
        </w:rPr>
        <w:t>جوزا</w:t>
      </w:r>
      <w:r w:rsidRPr="002220D8">
        <w:rPr>
          <w:rFonts w:cs="B Nazanin" w:hint="cs"/>
          <w:color w:val="000000" w:themeColor="text1"/>
          <w:rtl/>
        </w:rPr>
        <w:t xml:space="preserve"> به </w:t>
      </w:r>
      <w:r w:rsidR="00F12032" w:rsidRPr="002220D8">
        <w:rPr>
          <w:rFonts w:cs="B Nazanin" w:hint="cs"/>
          <w:color w:val="000000" w:themeColor="text1"/>
          <w:rtl/>
        </w:rPr>
        <w:t>0.93-</w:t>
      </w:r>
      <w:r w:rsidRPr="002220D8">
        <w:rPr>
          <w:rFonts w:cs="B Nazanin" w:hint="cs"/>
          <w:color w:val="000000" w:themeColor="text1"/>
          <w:rtl/>
        </w:rPr>
        <w:t xml:space="preserve"> درصد در ماه </w:t>
      </w:r>
      <w:r w:rsidR="004F6BFE" w:rsidRPr="002220D8">
        <w:rPr>
          <w:rFonts w:cs="B Nazanin" w:hint="cs"/>
          <w:color w:val="000000" w:themeColor="text1"/>
          <w:rtl/>
        </w:rPr>
        <w:t xml:space="preserve">سرطان </w:t>
      </w:r>
      <w:r w:rsidRPr="002220D8">
        <w:rPr>
          <w:rFonts w:cs="B Nazanin" w:hint="cs"/>
          <w:color w:val="000000" w:themeColor="text1"/>
          <w:rtl/>
        </w:rPr>
        <w:t xml:space="preserve">کمتر گردیده است. </w:t>
      </w:r>
    </w:p>
    <w:p w:rsidR="00E73FEF" w:rsidRDefault="00E73FEF" w:rsidP="002220D8">
      <w:pPr>
        <w:pStyle w:val="ListParagraph"/>
        <w:numPr>
          <w:ilvl w:val="0"/>
          <w:numId w:val="2"/>
        </w:numPr>
        <w:bidi/>
        <w:spacing w:after="0" w:line="240" w:lineRule="auto"/>
        <w:contextualSpacing w:val="0"/>
        <w:jc w:val="both"/>
        <w:rPr>
          <w:rFonts w:cs="B Nazanin"/>
          <w:color w:val="000000" w:themeColor="text1"/>
        </w:rPr>
      </w:pPr>
      <w:r w:rsidRPr="002220D8">
        <w:rPr>
          <w:rFonts w:cs="B Nazanin" w:hint="cs"/>
          <w:color w:val="000000" w:themeColor="text1"/>
          <w:rtl/>
        </w:rPr>
        <w:t xml:space="preserve">بر اساس محاسبه سالانه، تورم در بخش مواد غذایی از </w:t>
      </w:r>
      <w:r w:rsidR="006D4000" w:rsidRPr="002220D8">
        <w:rPr>
          <w:rFonts w:cs="B Nazanin" w:hint="cs"/>
          <w:color w:val="000000" w:themeColor="text1"/>
          <w:rtl/>
        </w:rPr>
        <w:t>8.67</w:t>
      </w:r>
      <w:r w:rsidRPr="002220D8">
        <w:rPr>
          <w:rFonts w:cs="B Nazanin" w:hint="cs"/>
          <w:color w:val="000000" w:themeColor="text1"/>
          <w:rtl/>
        </w:rPr>
        <w:t xml:space="preserve"> درصد در ماه </w:t>
      </w:r>
      <w:r w:rsidR="006D4000" w:rsidRPr="002220D8">
        <w:rPr>
          <w:rFonts w:cs="B Nazanin" w:hint="cs"/>
          <w:color w:val="000000" w:themeColor="text1"/>
          <w:rtl/>
        </w:rPr>
        <w:t>جوزا</w:t>
      </w:r>
      <w:r w:rsidRPr="002220D8">
        <w:rPr>
          <w:rFonts w:cs="B Nazanin" w:hint="cs"/>
          <w:color w:val="000000" w:themeColor="text1"/>
          <w:rtl/>
        </w:rPr>
        <w:t xml:space="preserve"> به </w:t>
      </w:r>
      <w:r w:rsidR="006D4000" w:rsidRPr="002220D8">
        <w:rPr>
          <w:rFonts w:cs="B Nazanin" w:hint="cs"/>
          <w:color w:val="000000" w:themeColor="text1"/>
          <w:rtl/>
        </w:rPr>
        <w:t>9.99</w:t>
      </w:r>
      <w:r w:rsidRPr="002220D8">
        <w:rPr>
          <w:rFonts w:cs="B Nazanin" w:hint="cs"/>
          <w:color w:val="000000" w:themeColor="text1"/>
          <w:rtl/>
        </w:rPr>
        <w:t xml:space="preserve"> درصد در ماه </w:t>
      </w:r>
      <w:r w:rsidR="006D4000" w:rsidRPr="002220D8">
        <w:rPr>
          <w:rFonts w:cs="B Nazanin" w:hint="cs"/>
          <w:color w:val="000000" w:themeColor="text1"/>
          <w:rtl/>
        </w:rPr>
        <w:t>سرطان افزایش</w:t>
      </w:r>
      <w:r w:rsidRPr="002220D8">
        <w:rPr>
          <w:rFonts w:cs="B Nazanin" w:hint="cs"/>
          <w:color w:val="000000" w:themeColor="text1"/>
          <w:rtl/>
        </w:rPr>
        <w:t xml:space="preserve"> نموده است</w:t>
      </w:r>
      <w:r w:rsidR="006925FC" w:rsidRPr="002220D8">
        <w:rPr>
          <w:rFonts w:cs="B Nazanin" w:hint="cs"/>
          <w:color w:val="000000" w:themeColor="text1"/>
          <w:rtl/>
        </w:rPr>
        <w:t>، در حالیکه</w:t>
      </w:r>
      <w:r w:rsidRPr="002220D8">
        <w:rPr>
          <w:rFonts w:cs="B Nazanin" w:hint="cs"/>
          <w:color w:val="000000" w:themeColor="text1"/>
          <w:rtl/>
        </w:rPr>
        <w:t xml:space="preserve"> تورم در بخش مواد غیرغذایی از  </w:t>
      </w:r>
      <w:r w:rsidR="006D4000" w:rsidRPr="002220D8">
        <w:rPr>
          <w:rFonts w:cs="B Nazanin" w:hint="cs"/>
          <w:color w:val="000000" w:themeColor="text1"/>
          <w:rtl/>
        </w:rPr>
        <w:t xml:space="preserve">1.74 درصد به </w:t>
      </w:r>
      <w:r w:rsidR="00F12032" w:rsidRPr="002220D8">
        <w:rPr>
          <w:rFonts w:cs="B Nazanin" w:hint="cs"/>
          <w:color w:val="000000" w:themeColor="text1"/>
          <w:rtl/>
        </w:rPr>
        <w:t>1.30</w:t>
      </w:r>
      <w:r w:rsidRPr="002220D8">
        <w:rPr>
          <w:rFonts w:cs="B Nazanin" w:hint="cs"/>
          <w:color w:val="000000" w:themeColor="text1"/>
          <w:rtl/>
        </w:rPr>
        <w:t>درصد کاهش را نشان میدهد.</w:t>
      </w: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2220D8" w:rsidRDefault="002220D8" w:rsidP="002220D8">
      <w:pPr>
        <w:bidi/>
        <w:spacing w:after="0" w:line="240" w:lineRule="auto"/>
        <w:jc w:val="both"/>
        <w:rPr>
          <w:rFonts w:cs="B Nazanin"/>
          <w:color w:val="000000" w:themeColor="text1"/>
          <w:rtl/>
        </w:rPr>
      </w:pPr>
    </w:p>
    <w:p w:rsidR="00A032FB" w:rsidRDefault="00A032FB" w:rsidP="009534CE">
      <w:pPr>
        <w:bidi/>
        <w:spacing w:before="120" w:after="120" w:line="360" w:lineRule="auto"/>
        <w:jc w:val="both"/>
        <w:rPr>
          <w:rFonts w:asciiTheme="majorBidi" w:hAnsiTheme="majorBidi" w:cs="B Nazanin"/>
          <w:sz w:val="28"/>
          <w:szCs w:val="28"/>
          <w:lang w:bidi="fa-IR"/>
        </w:rPr>
      </w:pPr>
    </w:p>
    <w:p w:rsidR="000B7E6B" w:rsidRPr="009534CE" w:rsidRDefault="000B7E6B" w:rsidP="000B7E6B">
      <w:pPr>
        <w:bidi/>
        <w:spacing w:before="120" w:after="120" w:line="360" w:lineRule="auto"/>
        <w:jc w:val="both"/>
        <w:rPr>
          <w:rFonts w:asciiTheme="majorBidi" w:hAnsiTheme="majorBidi" w:cs="B Nazanin"/>
          <w:sz w:val="28"/>
          <w:szCs w:val="28"/>
          <w:lang w:bidi="fa-IR"/>
        </w:rPr>
      </w:pPr>
    </w:p>
    <w:tbl>
      <w:tblPr>
        <w:tblW w:w="31570" w:type="dxa"/>
        <w:tblInd w:w="108" w:type="dxa"/>
        <w:tblLook w:val="04A0"/>
      </w:tblPr>
      <w:tblGrid>
        <w:gridCol w:w="1517"/>
        <w:gridCol w:w="1651"/>
        <w:gridCol w:w="1529"/>
        <w:gridCol w:w="1651"/>
        <w:gridCol w:w="2899"/>
        <w:gridCol w:w="7441"/>
        <w:gridCol w:w="7441"/>
        <w:gridCol w:w="7441"/>
      </w:tblGrid>
      <w:tr w:rsidR="002E4917" w:rsidRPr="002220D8" w:rsidTr="005D03CB">
        <w:trPr>
          <w:gridAfter w:val="3"/>
          <w:wAfter w:w="22323" w:type="dxa"/>
          <w:trHeight w:val="513"/>
        </w:trPr>
        <w:tc>
          <w:tcPr>
            <w:tcW w:w="9247" w:type="dxa"/>
            <w:gridSpan w:val="5"/>
            <w:tcBorders>
              <w:top w:val="nil"/>
              <w:left w:val="nil"/>
              <w:bottom w:val="nil"/>
              <w:right w:val="nil"/>
            </w:tcBorders>
            <w:shd w:val="clear" w:color="auto" w:fill="auto"/>
            <w:noWrap/>
            <w:vAlign w:val="bottom"/>
            <w:hideMark/>
          </w:tcPr>
          <w:p w:rsidR="00C379A2" w:rsidRPr="002220D8" w:rsidRDefault="009534CE" w:rsidP="006D408B">
            <w:pPr>
              <w:bidi/>
              <w:spacing w:after="0" w:line="360" w:lineRule="auto"/>
              <w:rPr>
                <w:rFonts w:ascii="Calibri" w:eastAsia="Times New Roman" w:hAnsi="Calibri" w:cs="B Nazanin"/>
                <w:b/>
                <w:bCs/>
                <w:color w:val="000000"/>
                <w:lang w:bidi="fa-IR"/>
              </w:rPr>
            </w:pPr>
            <w:r w:rsidRPr="002220D8">
              <w:rPr>
                <w:rFonts w:ascii="Calibri" w:eastAsia="Times New Roman" w:hAnsi="Calibri" w:cs="B Nazanin" w:hint="cs"/>
                <w:b/>
                <w:bCs/>
                <w:color w:val="000000"/>
                <w:rtl/>
              </w:rPr>
              <w:lastRenderedPageBreak/>
              <w:t xml:space="preserve">جدول 1. </w:t>
            </w:r>
            <w:r w:rsidRPr="002220D8">
              <w:rPr>
                <w:rFonts w:ascii="Calibri" w:eastAsia="Times New Roman" w:hAnsi="Calibri" w:cs="B Nazanin"/>
                <w:b/>
                <w:bCs/>
                <w:color w:val="000000"/>
                <w:rtl/>
              </w:rPr>
              <w:t xml:space="preserve">تورم عمومی در سطح ملی </w:t>
            </w:r>
          </w:p>
        </w:tc>
      </w:tr>
      <w:tr w:rsidR="009534CE" w:rsidRPr="009534CE" w:rsidTr="00E75674">
        <w:trPr>
          <w:gridAfter w:val="3"/>
          <w:wAfter w:w="22323" w:type="dxa"/>
          <w:trHeight w:val="351"/>
        </w:trPr>
        <w:tc>
          <w:tcPr>
            <w:tcW w:w="3168" w:type="dxa"/>
            <w:gridSpan w:val="2"/>
            <w:tcBorders>
              <w:top w:val="nil"/>
              <w:left w:val="nil"/>
              <w:bottom w:val="nil"/>
              <w:right w:val="nil"/>
            </w:tcBorders>
            <w:shd w:val="clear" w:color="auto" w:fill="C6D9F1" w:themeFill="text2" w:themeFillTint="33"/>
            <w:vAlign w:val="center"/>
            <w:hideMark/>
          </w:tcPr>
          <w:p w:rsidR="009534CE" w:rsidRPr="009534CE" w:rsidRDefault="009534CE"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 xml:space="preserve">فیصدی تغییرات ماهانه </w:t>
            </w:r>
          </w:p>
        </w:tc>
        <w:tc>
          <w:tcPr>
            <w:tcW w:w="3180" w:type="dxa"/>
            <w:gridSpan w:val="2"/>
            <w:tcBorders>
              <w:top w:val="nil"/>
              <w:left w:val="nil"/>
              <w:bottom w:val="nil"/>
              <w:right w:val="nil"/>
            </w:tcBorders>
            <w:shd w:val="clear" w:color="auto" w:fill="C6D9F1" w:themeFill="text2" w:themeFillTint="33"/>
            <w:vAlign w:val="center"/>
            <w:hideMark/>
          </w:tcPr>
          <w:p w:rsidR="009534CE" w:rsidRPr="009534CE" w:rsidRDefault="009534CE"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 xml:space="preserve">فیصدی تغییرات سالانه </w:t>
            </w:r>
          </w:p>
        </w:tc>
        <w:tc>
          <w:tcPr>
            <w:tcW w:w="2899" w:type="dxa"/>
            <w:vMerge w:val="restart"/>
            <w:tcBorders>
              <w:top w:val="nil"/>
              <w:left w:val="nil"/>
              <w:right w:val="nil"/>
            </w:tcBorders>
            <w:shd w:val="clear" w:color="auto" w:fill="C6D9F1" w:themeFill="text2" w:themeFillTint="33"/>
            <w:vAlign w:val="center"/>
            <w:hideMark/>
          </w:tcPr>
          <w:p w:rsidR="009534CE" w:rsidRPr="009534CE" w:rsidRDefault="009534CE" w:rsidP="009534CE">
            <w:pPr>
              <w:spacing w:after="0" w:line="360" w:lineRule="auto"/>
              <w:jc w:val="center"/>
              <w:rPr>
                <w:rFonts w:ascii="Times New Roman" w:eastAsia="Times New Roman" w:hAnsi="Times New Roman" w:cs="B Nazanin"/>
                <w:b/>
                <w:bCs/>
                <w:color w:val="000000"/>
              </w:rPr>
            </w:pPr>
            <w:r w:rsidRPr="009534CE">
              <w:rPr>
                <w:rFonts w:ascii="Times New Roman" w:eastAsia="Times New Roman" w:hAnsi="Times New Roman" w:cs="B Nazanin"/>
                <w:b/>
                <w:bCs/>
                <w:color w:val="000000"/>
              </w:rPr>
              <w:t> </w:t>
            </w:r>
          </w:p>
          <w:p w:rsidR="009534CE" w:rsidRPr="009534CE" w:rsidRDefault="009534CE" w:rsidP="009534CE">
            <w:pPr>
              <w:spacing w:after="0" w:line="360" w:lineRule="auto"/>
              <w:jc w:val="center"/>
              <w:rPr>
                <w:rFonts w:ascii="Times New Roman" w:eastAsia="Times New Roman" w:hAnsi="Times New Roman" w:cs="B Nazanin"/>
                <w:b/>
                <w:bCs/>
                <w:color w:val="000000"/>
              </w:rPr>
            </w:pPr>
            <w:r w:rsidRPr="009534CE">
              <w:rPr>
                <w:rFonts w:ascii="Times New Roman" w:eastAsia="Times New Roman" w:hAnsi="Times New Roman" w:cs="B Nazanin"/>
                <w:b/>
                <w:bCs/>
                <w:color w:val="000000"/>
              </w:rPr>
              <w:t> </w:t>
            </w:r>
            <w:r>
              <w:rPr>
                <w:rFonts w:ascii="Times New Roman" w:eastAsia="Times New Roman" w:hAnsi="Times New Roman" w:cs="B Nazanin" w:hint="cs"/>
                <w:b/>
                <w:bCs/>
                <w:color w:val="000000"/>
                <w:rtl/>
                <w:lang w:bidi="ps-AF"/>
              </w:rPr>
              <w:t xml:space="preserve">اقلام </w:t>
            </w:r>
          </w:p>
        </w:tc>
      </w:tr>
      <w:tr w:rsidR="009534CE" w:rsidRPr="009534CE" w:rsidTr="00F8694A">
        <w:trPr>
          <w:gridAfter w:val="3"/>
          <w:wAfter w:w="22323" w:type="dxa"/>
          <w:trHeight w:val="432"/>
        </w:trPr>
        <w:tc>
          <w:tcPr>
            <w:tcW w:w="1517" w:type="dxa"/>
            <w:tcBorders>
              <w:top w:val="nil"/>
              <w:left w:val="nil"/>
              <w:bottom w:val="nil"/>
              <w:right w:val="nil"/>
            </w:tcBorders>
            <w:shd w:val="clear" w:color="auto" w:fill="C6D9F1" w:themeFill="text2" w:themeFillTint="33"/>
            <w:vAlign w:val="center"/>
            <w:hideMark/>
          </w:tcPr>
          <w:p w:rsidR="009534CE" w:rsidRPr="009534CE" w:rsidRDefault="009534CE" w:rsidP="009534CE">
            <w:pPr>
              <w:bidi/>
              <w:spacing w:after="0" w:line="360" w:lineRule="auto"/>
              <w:jc w:val="center"/>
              <w:rPr>
                <w:rFonts w:asciiTheme="majorBidi" w:eastAsia="Times New Roman" w:hAnsiTheme="majorBidi" w:cs="B Nazanin"/>
                <w:b/>
                <w:bCs/>
                <w:color w:val="000000"/>
              </w:rPr>
            </w:pPr>
            <w:r w:rsidRPr="009534CE">
              <w:rPr>
                <w:rFonts w:asciiTheme="majorBidi" w:eastAsia="Times New Roman" w:hAnsiTheme="majorBidi" w:cs="B Nazanin" w:hint="cs"/>
                <w:b/>
                <w:bCs/>
                <w:color w:val="000000"/>
                <w:rtl/>
              </w:rPr>
              <w:t xml:space="preserve">سرطان 1399 </w:t>
            </w:r>
          </w:p>
        </w:tc>
        <w:tc>
          <w:tcPr>
            <w:tcW w:w="1651" w:type="dxa"/>
            <w:tcBorders>
              <w:top w:val="nil"/>
              <w:left w:val="nil"/>
              <w:bottom w:val="nil"/>
              <w:right w:val="nil"/>
            </w:tcBorders>
            <w:shd w:val="clear" w:color="auto" w:fill="C6D9F1" w:themeFill="text2" w:themeFillTint="33"/>
            <w:vAlign w:val="center"/>
            <w:hideMark/>
          </w:tcPr>
          <w:p w:rsidR="009534CE" w:rsidRPr="009534CE" w:rsidRDefault="009534CE" w:rsidP="009534CE">
            <w:pPr>
              <w:bidi/>
              <w:spacing w:after="0" w:line="360" w:lineRule="auto"/>
              <w:jc w:val="center"/>
              <w:rPr>
                <w:rFonts w:asciiTheme="majorBidi" w:eastAsia="Times New Roman" w:hAnsiTheme="majorBidi" w:cs="B Nazanin"/>
                <w:b/>
                <w:bCs/>
                <w:color w:val="000000"/>
              </w:rPr>
            </w:pPr>
            <w:r w:rsidRPr="009534CE">
              <w:rPr>
                <w:rFonts w:asciiTheme="majorBidi" w:eastAsia="Times New Roman" w:hAnsiTheme="majorBidi" w:cs="B Nazanin" w:hint="cs"/>
                <w:b/>
                <w:bCs/>
                <w:color w:val="000000"/>
                <w:rtl/>
              </w:rPr>
              <w:t>جوزا 1399</w:t>
            </w:r>
          </w:p>
        </w:tc>
        <w:tc>
          <w:tcPr>
            <w:tcW w:w="1529" w:type="dxa"/>
            <w:tcBorders>
              <w:top w:val="nil"/>
              <w:left w:val="nil"/>
              <w:bottom w:val="nil"/>
              <w:right w:val="nil"/>
            </w:tcBorders>
            <w:shd w:val="clear" w:color="auto" w:fill="C6D9F1" w:themeFill="text2" w:themeFillTint="33"/>
            <w:vAlign w:val="center"/>
            <w:hideMark/>
          </w:tcPr>
          <w:p w:rsidR="009534CE" w:rsidRPr="009534CE" w:rsidRDefault="009534CE" w:rsidP="009534CE">
            <w:pPr>
              <w:bidi/>
              <w:spacing w:after="0" w:line="360" w:lineRule="auto"/>
              <w:jc w:val="center"/>
              <w:rPr>
                <w:rFonts w:asciiTheme="majorBidi" w:eastAsia="Times New Roman" w:hAnsiTheme="majorBidi" w:cs="B Nazanin"/>
                <w:b/>
                <w:bCs/>
                <w:color w:val="000000"/>
              </w:rPr>
            </w:pPr>
            <w:r w:rsidRPr="009534CE">
              <w:rPr>
                <w:rFonts w:asciiTheme="majorBidi" w:eastAsia="Times New Roman" w:hAnsiTheme="majorBidi" w:cs="B Nazanin" w:hint="cs"/>
                <w:b/>
                <w:bCs/>
                <w:color w:val="000000"/>
                <w:rtl/>
              </w:rPr>
              <w:t xml:space="preserve">سرطان 1399 </w:t>
            </w:r>
          </w:p>
        </w:tc>
        <w:tc>
          <w:tcPr>
            <w:tcW w:w="1651" w:type="dxa"/>
            <w:tcBorders>
              <w:top w:val="nil"/>
              <w:left w:val="nil"/>
              <w:bottom w:val="nil"/>
              <w:right w:val="nil"/>
            </w:tcBorders>
            <w:shd w:val="clear" w:color="auto" w:fill="C6D9F1" w:themeFill="text2" w:themeFillTint="33"/>
            <w:vAlign w:val="center"/>
            <w:hideMark/>
          </w:tcPr>
          <w:p w:rsidR="009534CE" w:rsidRPr="009534CE" w:rsidRDefault="009534CE" w:rsidP="009534CE">
            <w:pPr>
              <w:bidi/>
              <w:spacing w:after="0" w:line="360" w:lineRule="auto"/>
              <w:jc w:val="center"/>
              <w:rPr>
                <w:rFonts w:asciiTheme="majorBidi" w:eastAsia="Times New Roman" w:hAnsiTheme="majorBidi" w:cs="B Nazanin"/>
                <w:b/>
                <w:bCs/>
                <w:color w:val="000000"/>
              </w:rPr>
            </w:pPr>
            <w:r w:rsidRPr="009534CE">
              <w:rPr>
                <w:rFonts w:asciiTheme="majorBidi" w:eastAsia="Times New Roman" w:hAnsiTheme="majorBidi" w:cs="B Nazanin" w:hint="cs"/>
                <w:b/>
                <w:bCs/>
                <w:color w:val="000000"/>
                <w:rtl/>
              </w:rPr>
              <w:t>جوزا 1399</w:t>
            </w:r>
          </w:p>
        </w:tc>
        <w:tc>
          <w:tcPr>
            <w:tcW w:w="2899" w:type="dxa"/>
            <w:vMerge/>
            <w:tcBorders>
              <w:left w:val="nil"/>
              <w:bottom w:val="nil"/>
              <w:right w:val="nil"/>
            </w:tcBorders>
            <w:shd w:val="clear" w:color="auto" w:fill="C6D9F1" w:themeFill="text2" w:themeFillTint="33"/>
            <w:vAlign w:val="center"/>
            <w:hideMark/>
          </w:tcPr>
          <w:p w:rsidR="009534CE" w:rsidRPr="009534CE" w:rsidRDefault="009534CE" w:rsidP="009534CE">
            <w:pPr>
              <w:spacing w:after="0" w:line="360" w:lineRule="auto"/>
              <w:jc w:val="center"/>
              <w:rPr>
                <w:rFonts w:ascii="Times New Roman" w:eastAsia="Times New Roman" w:hAnsi="Times New Roman" w:cs="B Nazanin"/>
                <w:b/>
                <w:bCs/>
                <w:color w:val="000000"/>
                <w:rtl/>
                <w:lang w:bidi="ps-AF"/>
              </w:rPr>
            </w:pPr>
          </w:p>
        </w:tc>
      </w:tr>
      <w:tr w:rsidR="00D13775" w:rsidRPr="009534CE" w:rsidTr="002220D8">
        <w:trPr>
          <w:trHeight w:val="368"/>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D13775" w:rsidRPr="009534CE" w:rsidRDefault="00316B6E" w:rsidP="009534CE">
            <w:pPr>
              <w:bidi/>
              <w:spacing w:after="0" w:line="360" w:lineRule="auto"/>
              <w:rPr>
                <w:rFonts w:ascii="Calibri" w:eastAsia="Times New Roman" w:hAnsi="Calibri" w:cs="B Nazanin"/>
                <w:b/>
                <w:bCs/>
                <w:color w:val="17375D"/>
                <w:lang w:bidi="ps-AF"/>
              </w:rPr>
            </w:pPr>
            <w:r>
              <w:rPr>
                <w:rFonts w:ascii="Calibri" w:eastAsia="Times New Roman" w:hAnsi="Calibri" w:cs="B Nazanin" w:hint="cs"/>
                <w:b/>
                <w:bCs/>
                <w:color w:val="17375D"/>
                <w:rtl/>
                <w:lang w:bidi="ps-AF"/>
              </w:rPr>
              <w:t xml:space="preserve">به سطح ملی </w:t>
            </w:r>
          </w:p>
        </w:tc>
        <w:tc>
          <w:tcPr>
            <w:tcW w:w="7441" w:type="dxa"/>
          </w:tcPr>
          <w:p w:rsidR="00D13775" w:rsidRPr="009534CE" w:rsidRDefault="00D13775" w:rsidP="009534CE">
            <w:pPr>
              <w:spacing w:line="360" w:lineRule="auto"/>
              <w:rPr>
                <w:rFonts w:cs="B Nazanin"/>
              </w:rPr>
            </w:pPr>
          </w:p>
        </w:tc>
        <w:tc>
          <w:tcPr>
            <w:tcW w:w="7441" w:type="dxa"/>
          </w:tcPr>
          <w:p w:rsidR="00D13775" w:rsidRPr="009534CE" w:rsidRDefault="00D13775" w:rsidP="009534CE">
            <w:pPr>
              <w:spacing w:line="360" w:lineRule="auto"/>
              <w:rPr>
                <w:rFonts w:cs="B Nazanin"/>
              </w:rPr>
            </w:pPr>
          </w:p>
        </w:tc>
        <w:tc>
          <w:tcPr>
            <w:tcW w:w="7441" w:type="dxa"/>
            <w:vAlign w:val="center"/>
          </w:tcPr>
          <w:p w:rsidR="00D13775" w:rsidRPr="009534CE" w:rsidRDefault="00D13775" w:rsidP="009534CE">
            <w:pPr>
              <w:bidi/>
              <w:spacing w:after="0" w:line="360" w:lineRule="auto"/>
              <w:rPr>
                <w:rFonts w:ascii="Calibri" w:eastAsia="Times New Roman" w:hAnsi="Calibri" w:cs="B Nazanin"/>
                <w:b/>
                <w:bCs/>
                <w:color w:val="17375D"/>
              </w:rPr>
            </w:pPr>
          </w:p>
        </w:tc>
      </w:tr>
      <w:tr w:rsidR="00D13775" w:rsidRPr="009534CE" w:rsidTr="002220D8">
        <w:trPr>
          <w:gridAfter w:val="3"/>
          <w:wAfter w:w="22323" w:type="dxa"/>
          <w:trHeight w:val="377"/>
        </w:trPr>
        <w:tc>
          <w:tcPr>
            <w:tcW w:w="1517" w:type="dxa"/>
            <w:tcBorders>
              <w:top w:val="nil"/>
              <w:left w:val="single" w:sz="4" w:space="0" w:color="auto"/>
              <w:bottom w:val="nil"/>
              <w:right w:val="nil"/>
            </w:tcBorders>
            <w:shd w:val="clear" w:color="auto" w:fill="C6D9F1" w:themeFill="text2" w:themeFillTint="33"/>
            <w:noWrap/>
            <w:vAlign w:val="bottom"/>
            <w:hideMark/>
          </w:tcPr>
          <w:p w:rsidR="00D13775" w:rsidRPr="00316B6E" w:rsidRDefault="00D13775" w:rsidP="009534CE">
            <w:pPr>
              <w:spacing w:after="0" w:line="360" w:lineRule="auto"/>
              <w:jc w:val="center"/>
              <w:rPr>
                <w:rFonts w:asciiTheme="majorBidi" w:eastAsia="Times New Roman" w:hAnsiTheme="majorBidi" w:cs="B Nazanin"/>
                <w:b/>
                <w:bCs/>
                <w:color w:val="000000"/>
                <w:sz w:val="20"/>
                <w:szCs w:val="20"/>
              </w:rPr>
            </w:pPr>
            <w:r w:rsidRPr="00316B6E">
              <w:rPr>
                <w:rFonts w:asciiTheme="majorBidi" w:eastAsia="Times New Roman" w:hAnsiTheme="majorBidi" w:cs="B Nazanin" w:hint="cs"/>
                <w:b/>
                <w:bCs/>
                <w:color w:val="000000"/>
                <w:sz w:val="20"/>
                <w:szCs w:val="20"/>
                <w:rtl/>
              </w:rPr>
              <w:t>1.11-</w:t>
            </w:r>
          </w:p>
        </w:tc>
        <w:tc>
          <w:tcPr>
            <w:tcW w:w="1651" w:type="dxa"/>
            <w:tcBorders>
              <w:top w:val="nil"/>
              <w:left w:val="nil"/>
              <w:bottom w:val="nil"/>
              <w:right w:val="nil"/>
            </w:tcBorders>
            <w:shd w:val="clear" w:color="auto" w:fill="C6D9F1" w:themeFill="text2" w:themeFillTint="33"/>
            <w:noWrap/>
            <w:vAlign w:val="bottom"/>
            <w:hideMark/>
          </w:tcPr>
          <w:p w:rsidR="00D13775" w:rsidRPr="00316B6E" w:rsidRDefault="00D13775" w:rsidP="009534CE">
            <w:pPr>
              <w:spacing w:after="0" w:line="360" w:lineRule="auto"/>
              <w:jc w:val="center"/>
              <w:rPr>
                <w:rFonts w:asciiTheme="majorBidi" w:eastAsia="Times New Roman" w:hAnsiTheme="majorBidi" w:cs="B Nazanin"/>
                <w:b/>
                <w:bCs/>
                <w:color w:val="000000"/>
                <w:sz w:val="20"/>
                <w:szCs w:val="20"/>
              </w:rPr>
            </w:pPr>
            <w:r w:rsidRPr="00316B6E">
              <w:rPr>
                <w:rFonts w:asciiTheme="majorBidi" w:eastAsia="Times New Roman" w:hAnsiTheme="majorBidi" w:cs="B Nazanin" w:hint="cs"/>
                <w:b/>
                <w:bCs/>
                <w:color w:val="000000"/>
                <w:sz w:val="20"/>
                <w:szCs w:val="20"/>
                <w:rtl/>
              </w:rPr>
              <w:t>0.81-</w:t>
            </w:r>
          </w:p>
        </w:tc>
        <w:tc>
          <w:tcPr>
            <w:tcW w:w="1529" w:type="dxa"/>
            <w:tcBorders>
              <w:top w:val="nil"/>
              <w:left w:val="nil"/>
              <w:bottom w:val="nil"/>
              <w:right w:val="nil"/>
            </w:tcBorders>
            <w:shd w:val="clear" w:color="auto" w:fill="C6D9F1" w:themeFill="text2" w:themeFillTint="33"/>
            <w:noWrap/>
            <w:vAlign w:val="bottom"/>
            <w:hideMark/>
          </w:tcPr>
          <w:p w:rsidR="00D13775" w:rsidRPr="00316B6E" w:rsidRDefault="00D13775" w:rsidP="009534CE">
            <w:pPr>
              <w:spacing w:after="0" w:line="360" w:lineRule="auto"/>
              <w:jc w:val="center"/>
              <w:rPr>
                <w:rFonts w:asciiTheme="majorBidi" w:eastAsia="Times New Roman" w:hAnsiTheme="majorBidi" w:cs="B Nazanin"/>
                <w:b/>
                <w:bCs/>
                <w:color w:val="000000"/>
                <w:sz w:val="20"/>
                <w:szCs w:val="20"/>
              </w:rPr>
            </w:pPr>
            <w:r w:rsidRPr="00316B6E">
              <w:rPr>
                <w:rFonts w:asciiTheme="majorBidi" w:eastAsia="Times New Roman" w:hAnsiTheme="majorBidi" w:cs="B Nazanin" w:hint="cs"/>
                <w:b/>
                <w:bCs/>
                <w:color w:val="000000"/>
                <w:sz w:val="20"/>
                <w:szCs w:val="20"/>
                <w:rtl/>
              </w:rPr>
              <w:t>6.33</w:t>
            </w:r>
          </w:p>
        </w:tc>
        <w:tc>
          <w:tcPr>
            <w:tcW w:w="1651" w:type="dxa"/>
            <w:tcBorders>
              <w:top w:val="nil"/>
              <w:left w:val="nil"/>
              <w:bottom w:val="nil"/>
              <w:right w:val="nil"/>
            </w:tcBorders>
            <w:shd w:val="clear" w:color="auto" w:fill="C6D9F1" w:themeFill="text2" w:themeFillTint="33"/>
            <w:noWrap/>
            <w:vAlign w:val="bottom"/>
            <w:hideMark/>
          </w:tcPr>
          <w:p w:rsidR="00D13775" w:rsidRPr="00316B6E" w:rsidRDefault="00D13775" w:rsidP="009534CE">
            <w:pPr>
              <w:spacing w:after="0" w:line="360" w:lineRule="auto"/>
              <w:jc w:val="center"/>
              <w:rPr>
                <w:rFonts w:asciiTheme="majorBidi" w:eastAsia="Times New Roman" w:hAnsiTheme="majorBidi" w:cs="B Nazanin"/>
                <w:b/>
                <w:bCs/>
                <w:color w:val="000000"/>
                <w:sz w:val="20"/>
                <w:szCs w:val="20"/>
              </w:rPr>
            </w:pPr>
            <w:r w:rsidRPr="00316B6E">
              <w:rPr>
                <w:rFonts w:asciiTheme="majorBidi" w:eastAsia="Times New Roman" w:hAnsiTheme="majorBidi" w:cs="B Nazanin" w:hint="cs"/>
                <w:b/>
                <w:bCs/>
                <w:color w:val="000000"/>
                <w:sz w:val="20"/>
                <w:szCs w:val="20"/>
                <w:rtl/>
              </w:rPr>
              <w:t>6.36</w:t>
            </w:r>
          </w:p>
        </w:tc>
        <w:tc>
          <w:tcPr>
            <w:tcW w:w="2899" w:type="dxa"/>
            <w:tcBorders>
              <w:top w:val="nil"/>
              <w:left w:val="nil"/>
              <w:bottom w:val="nil"/>
              <w:right w:val="single" w:sz="4" w:space="0" w:color="auto"/>
            </w:tcBorders>
            <w:shd w:val="clear" w:color="auto" w:fill="C6D9F1" w:themeFill="text2" w:themeFillTint="33"/>
            <w:vAlign w:val="center"/>
            <w:hideMark/>
          </w:tcPr>
          <w:p w:rsidR="00D13775" w:rsidRPr="009534CE" w:rsidRDefault="00D13775" w:rsidP="009534CE">
            <w:pPr>
              <w:bidi/>
              <w:spacing w:after="0" w:line="360" w:lineRule="auto"/>
              <w:rPr>
                <w:rFonts w:ascii="Times New Roman" w:eastAsia="Times New Roman" w:hAnsi="Times New Roman" w:cs="B Nazanin"/>
                <w:b/>
                <w:bCs/>
                <w:color w:val="000000"/>
              </w:rPr>
            </w:pPr>
            <w:r w:rsidRPr="009534CE">
              <w:rPr>
                <w:rFonts w:ascii="Times New Roman" w:eastAsia="Times New Roman" w:hAnsi="Times New Roman" w:cs="B Nazanin"/>
                <w:b/>
                <w:bCs/>
                <w:color w:val="000000"/>
                <w:rtl/>
              </w:rPr>
              <w:t xml:space="preserve"> تورم عمومی </w:t>
            </w:r>
          </w:p>
        </w:tc>
      </w:tr>
      <w:tr w:rsidR="00D13775" w:rsidRPr="009534CE" w:rsidTr="00F8694A">
        <w:trPr>
          <w:gridAfter w:val="3"/>
          <w:wAfter w:w="22323" w:type="dxa"/>
          <w:trHeight w:val="270"/>
        </w:trPr>
        <w:tc>
          <w:tcPr>
            <w:tcW w:w="1517" w:type="dxa"/>
            <w:tcBorders>
              <w:top w:val="nil"/>
              <w:left w:val="single" w:sz="4" w:space="0" w:color="auto"/>
              <w:bottom w:val="nil"/>
              <w:right w:val="nil"/>
            </w:tcBorders>
            <w:shd w:val="clear" w:color="auto" w:fill="auto"/>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1.81-</w:t>
            </w:r>
          </w:p>
        </w:tc>
        <w:tc>
          <w:tcPr>
            <w:tcW w:w="1651" w:type="dxa"/>
            <w:tcBorders>
              <w:top w:val="nil"/>
              <w:left w:val="nil"/>
              <w:bottom w:val="nil"/>
              <w:right w:val="nil"/>
            </w:tcBorders>
            <w:shd w:val="clear" w:color="auto" w:fill="auto"/>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1.87-</w:t>
            </w:r>
          </w:p>
        </w:tc>
        <w:tc>
          <w:tcPr>
            <w:tcW w:w="1529" w:type="dxa"/>
            <w:tcBorders>
              <w:top w:val="nil"/>
              <w:left w:val="nil"/>
              <w:bottom w:val="nil"/>
              <w:right w:val="nil"/>
            </w:tcBorders>
            <w:shd w:val="clear" w:color="auto" w:fill="auto"/>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12.71</w:t>
            </w:r>
          </w:p>
        </w:tc>
        <w:tc>
          <w:tcPr>
            <w:tcW w:w="1651" w:type="dxa"/>
            <w:tcBorders>
              <w:top w:val="nil"/>
              <w:left w:val="nil"/>
              <w:bottom w:val="nil"/>
              <w:right w:val="nil"/>
            </w:tcBorders>
            <w:shd w:val="clear" w:color="auto" w:fill="auto"/>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12.88</w:t>
            </w:r>
          </w:p>
        </w:tc>
        <w:tc>
          <w:tcPr>
            <w:tcW w:w="2899" w:type="dxa"/>
            <w:tcBorders>
              <w:top w:val="nil"/>
              <w:left w:val="nil"/>
              <w:bottom w:val="nil"/>
              <w:right w:val="single" w:sz="4" w:space="0" w:color="auto"/>
            </w:tcBorders>
            <w:shd w:val="clear" w:color="000000" w:fill="FFFFFF"/>
            <w:vAlign w:val="center"/>
            <w:hideMark/>
          </w:tcPr>
          <w:p w:rsidR="00D13775" w:rsidRPr="009534CE" w:rsidRDefault="00D13775" w:rsidP="009534CE">
            <w:pPr>
              <w:bidi/>
              <w:spacing w:after="0" w:line="360" w:lineRule="auto"/>
              <w:rPr>
                <w:rFonts w:ascii="Times New Roman" w:eastAsia="Times New Roman" w:hAnsi="Times New Roman" w:cs="B Nazanin"/>
                <w:color w:val="000000"/>
              </w:rPr>
            </w:pPr>
            <w:r w:rsidRPr="009534CE">
              <w:rPr>
                <w:rFonts w:ascii="Times New Roman" w:eastAsia="Times New Roman" w:hAnsi="Times New Roman" w:cs="B Nazanin"/>
                <w:color w:val="000000"/>
                <w:rtl/>
              </w:rPr>
              <w:t xml:space="preserve"> مواد غذایی</w:t>
            </w:r>
          </w:p>
        </w:tc>
      </w:tr>
      <w:tr w:rsidR="00D13775" w:rsidRPr="009534CE" w:rsidTr="00F8694A">
        <w:trPr>
          <w:gridAfter w:val="3"/>
          <w:wAfter w:w="22323" w:type="dxa"/>
          <w:trHeight w:val="225"/>
        </w:trPr>
        <w:tc>
          <w:tcPr>
            <w:tcW w:w="1517" w:type="dxa"/>
            <w:tcBorders>
              <w:top w:val="nil"/>
              <w:left w:val="single" w:sz="4" w:space="0" w:color="auto"/>
              <w:bottom w:val="nil"/>
              <w:right w:val="nil"/>
            </w:tcBorders>
            <w:shd w:val="clear" w:color="auto" w:fill="C6D9F1" w:themeFill="text2" w:themeFillTint="33"/>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0.35-</w:t>
            </w:r>
          </w:p>
        </w:tc>
        <w:tc>
          <w:tcPr>
            <w:tcW w:w="1651" w:type="dxa"/>
            <w:tcBorders>
              <w:top w:val="nil"/>
              <w:left w:val="nil"/>
              <w:bottom w:val="nil"/>
              <w:right w:val="nil"/>
            </w:tcBorders>
            <w:shd w:val="clear" w:color="auto" w:fill="C6D9F1" w:themeFill="text2" w:themeFillTint="33"/>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0.35</w:t>
            </w:r>
          </w:p>
        </w:tc>
        <w:tc>
          <w:tcPr>
            <w:tcW w:w="1529" w:type="dxa"/>
            <w:tcBorders>
              <w:top w:val="nil"/>
              <w:left w:val="nil"/>
              <w:bottom w:val="nil"/>
              <w:right w:val="nil"/>
            </w:tcBorders>
            <w:shd w:val="clear" w:color="auto" w:fill="C6D9F1" w:themeFill="text2" w:themeFillTint="33"/>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0.31</w:t>
            </w:r>
          </w:p>
        </w:tc>
        <w:tc>
          <w:tcPr>
            <w:tcW w:w="1651" w:type="dxa"/>
            <w:tcBorders>
              <w:top w:val="nil"/>
              <w:left w:val="nil"/>
              <w:bottom w:val="nil"/>
              <w:right w:val="nil"/>
            </w:tcBorders>
            <w:shd w:val="clear" w:color="auto" w:fill="C6D9F1" w:themeFill="text2" w:themeFillTint="33"/>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r w:rsidRPr="00316B6E">
              <w:rPr>
                <w:rFonts w:asciiTheme="majorBidi" w:eastAsia="Times New Roman" w:hAnsiTheme="majorBidi" w:cs="B Nazanin" w:hint="cs"/>
                <w:color w:val="000000"/>
                <w:sz w:val="20"/>
                <w:szCs w:val="20"/>
                <w:rtl/>
              </w:rPr>
              <w:t>0.13</w:t>
            </w:r>
          </w:p>
        </w:tc>
        <w:tc>
          <w:tcPr>
            <w:tcW w:w="2899" w:type="dxa"/>
            <w:tcBorders>
              <w:top w:val="nil"/>
              <w:left w:val="nil"/>
              <w:bottom w:val="nil"/>
              <w:right w:val="single" w:sz="4" w:space="0" w:color="auto"/>
            </w:tcBorders>
            <w:shd w:val="clear" w:color="auto" w:fill="C6D9F1" w:themeFill="text2" w:themeFillTint="33"/>
            <w:vAlign w:val="center"/>
            <w:hideMark/>
          </w:tcPr>
          <w:p w:rsidR="00D13775" w:rsidRPr="009534CE" w:rsidRDefault="00D13775" w:rsidP="009534CE">
            <w:pPr>
              <w:bidi/>
              <w:spacing w:after="0" w:line="360" w:lineRule="auto"/>
              <w:rPr>
                <w:rFonts w:ascii="Times New Roman" w:eastAsia="Times New Roman" w:hAnsi="Times New Roman" w:cs="B Nazanin"/>
                <w:color w:val="000000"/>
                <w:rtl/>
                <w:lang w:bidi="ps-AF"/>
              </w:rPr>
            </w:pPr>
            <w:r w:rsidRPr="009534CE">
              <w:rPr>
                <w:rFonts w:ascii="Times New Roman" w:eastAsia="Times New Roman" w:hAnsi="Times New Roman" w:cs="B Nazanin"/>
                <w:color w:val="000000"/>
                <w:rtl/>
              </w:rPr>
              <w:t>مواد غیرغذایی</w:t>
            </w:r>
          </w:p>
        </w:tc>
      </w:tr>
      <w:tr w:rsidR="00D13775" w:rsidRPr="009534CE" w:rsidTr="00BD759B">
        <w:trPr>
          <w:gridAfter w:val="3"/>
          <w:wAfter w:w="22323" w:type="dxa"/>
          <w:trHeight w:val="828"/>
        </w:trPr>
        <w:tc>
          <w:tcPr>
            <w:tcW w:w="1517" w:type="dxa"/>
            <w:tcBorders>
              <w:top w:val="nil"/>
              <w:left w:val="single" w:sz="4" w:space="0" w:color="auto"/>
              <w:bottom w:val="nil"/>
              <w:right w:val="nil"/>
            </w:tcBorders>
            <w:shd w:val="clear" w:color="auto" w:fill="auto"/>
            <w:noWrap/>
            <w:vAlign w:val="center"/>
            <w:hideMark/>
          </w:tcPr>
          <w:p w:rsidR="00D13775" w:rsidRPr="00316B6E" w:rsidRDefault="00D13775" w:rsidP="009534CE">
            <w:pPr>
              <w:spacing w:after="0" w:line="360" w:lineRule="auto"/>
              <w:contextualSpacing/>
              <w:jc w:val="center"/>
              <w:rPr>
                <w:rFonts w:asciiTheme="majorBidi" w:eastAsia="Times New Roman" w:hAnsiTheme="majorBidi" w:cs="B Nazanin"/>
                <w:sz w:val="20"/>
                <w:szCs w:val="20"/>
              </w:rPr>
            </w:pPr>
            <w:r w:rsidRPr="00316B6E">
              <w:rPr>
                <w:rFonts w:asciiTheme="majorBidi" w:eastAsia="Times New Roman" w:hAnsiTheme="majorBidi" w:cs="B Nazanin" w:hint="cs"/>
                <w:sz w:val="20"/>
                <w:szCs w:val="20"/>
                <w:rtl/>
              </w:rPr>
              <w:t>0.93-</w:t>
            </w:r>
          </w:p>
        </w:tc>
        <w:tc>
          <w:tcPr>
            <w:tcW w:w="1651" w:type="dxa"/>
            <w:tcBorders>
              <w:top w:val="nil"/>
              <w:left w:val="nil"/>
              <w:bottom w:val="nil"/>
              <w:right w:val="nil"/>
            </w:tcBorders>
            <w:shd w:val="clear" w:color="auto" w:fill="auto"/>
            <w:noWrap/>
            <w:vAlign w:val="center"/>
            <w:hideMark/>
          </w:tcPr>
          <w:p w:rsidR="00D13775" w:rsidRPr="00316B6E" w:rsidRDefault="00D13775" w:rsidP="009534CE">
            <w:pPr>
              <w:spacing w:after="0" w:line="360" w:lineRule="auto"/>
              <w:contextualSpacing/>
              <w:jc w:val="center"/>
              <w:rPr>
                <w:rFonts w:asciiTheme="majorBidi" w:eastAsia="Times New Roman" w:hAnsiTheme="majorBidi" w:cs="B Nazanin"/>
                <w:sz w:val="20"/>
                <w:szCs w:val="20"/>
              </w:rPr>
            </w:pPr>
            <w:r w:rsidRPr="00316B6E">
              <w:rPr>
                <w:rFonts w:asciiTheme="majorBidi" w:eastAsia="Times New Roman" w:hAnsiTheme="majorBidi" w:cs="B Nazanin" w:hint="cs"/>
                <w:sz w:val="20"/>
                <w:szCs w:val="20"/>
                <w:rtl/>
              </w:rPr>
              <w:t>1.45-</w:t>
            </w:r>
          </w:p>
        </w:tc>
        <w:tc>
          <w:tcPr>
            <w:tcW w:w="1529" w:type="dxa"/>
            <w:tcBorders>
              <w:top w:val="nil"/>
              <w:left w:val="nil"/>
              <w:bottom w:val="nil"/>
              <w:right w:val="nil"/>
            </w:tcBorders>
            <w:shd w:val="clear" w:color="auto" w:fill="auto"/>
            <w:noWrap/>
            <w:vAlign w:val="center"/>
            <w:hideMark/>
          </w:tcPr>
          <w:p w:rsidR="00D13775" w:rsidRPr="00316B6E" w:rsidRDefault="00D13775" w:rsidP="009534CE">
            <w:pPr>
              <w:spacing w:after="0" w:line="360" w:lineRule="auto"/>
              <w:contextualSpacing/>
              <w:jc w:val="center"/>
              <w:rPr>
                <w:rFonts w:asciiTheme="majorBidi" w:eastAsia="Times New Roman" w:hAnsiTheme="majorBidi" w:cs="B Nazanin"/>
                <w:sz w:val="20"/>
                <w:szCs w:val="20"/>
              </w:rPr>
            </w:pPr>
            <w:r w:rsidRPr="00316B6E">
              <w:rPr>
                <w:rFonts w:asciiTheme="majorBidi" w:eastAsia="Times New Roman" w:hAnsiTheme="majorBidi" w:cs="B Nazanin" w:hint="cs"/>
                <w:sz w:val="20"/>
                <w:szCs w:val="20"/>
                <w:rtl/>
              </w:rPr>
              <w:t>5.23</w:t>
            </w:r>
          </w:p>
        </w:tc>
        <w:tc>
          <w:tcPr>
            <w:tcW w:w="1651" w:type="dxa"/>
            <w:tcBorders>
              <w:top w:val="nil"/>
              <w:left w:val="nil"/>
              <w:bottom w:val="nil"/>
              <w:right w:val="nil"/>
            </w:tcBorders>
            <w:shd w:val="clear" w:color="auto" w:fill="auto"/>
            <w:noWrap/>
            <w:vAlign w:val="center"/>
            <w:hideMark/>
          </w:tcPr>
          <w:p w:rsidR="00D13775" w:rsidRPr="00316B6E" w:rsidRDefault="00D13775" w:rsidP="009534CE">
            <w:pPr>
              <w:spacing w:after="0" w:line="360" w:lineRule="auto"/>
              <w:contextualSpacing/>
              <w:jc w:val="center"/>
              <w:rPr>
                <w:rFonts w:asciiTheme="majorBidi" w:eastAsia="Times New Roman" w:hAnsiTheme="majorBidi" w:cs="B Nazanin"/>
                <w:sz w:val="20"/>
                <w:szCs w:val="20"/>
              </w:rPr>
            </w:pPr>
            <w:r w:rsidRPr="00316B6E">
              <w:rPr>
                <w:rFonts w:asciiTheme="majorBidi" w:eastAsia="Times New Roman" w:hAnsiTheme="majorBidi" w:cs="B Nazanin" w:hint="cs"/>
                <w:sz w:val="20"/>
                <w:szCs w:val="20"/>
                <w:rtl/>
              </w:rPr>
              <w:t>4.61</w:t>
            </w:r>
          </w:p>
        </w:tc>
        <w:tc>
          <w:tcPr>
            <w:tcW w:w="2899" w:type="dxa"/>
            <w:tcBorders>
              <w:top w:val="nil"/>
              <w:left w:val="nil"/>
              <w:bottom w:val="nil"/>
              <w:right w:val="single" w:sz="4" w:space="0" w:color="auto"/>
            </w:tcBorders>
            <w:shd w:val="clear" w:color="000000" w:fill="FFFFFF"/>
            <w:vAlign w:val="center"/>
            <w:hideMark/>
          </w:tcPr>
          <w:p w:rsidR="00D13775" w:rsidRPr="009534CE" w:rsidRDefault="00D13775" w:rsidP="009534CE">
            <w:pPr>
              <w:bidi/>
              <w:spacing w:after="0" w:line="360" w:lineRule="auto"/>
              <w:rPr>
                <w:rFonts w:ascii="Times New Roman" w:eastAsia="Times New Roman" w:hAnsi="Times New Roman" w:cs="B Nazanin"/>
                <w:color w:val="000000"/>
              </w:rPr>
            </w:pPr>
            <w:r w:rsidRPr="009534CE">
              <w:rPr>
                <w:rFonts w:ascii="Times New Roman" w:eastAsia="Times New Roman" w:hAnsi="Times New Roman" w:cs="B Nazanin"/>
                <w:color w:val="000000"/>
                <w:rtl/>
              </w:rPr>
              <w:t xml:space="preserve">  شاخص عمومی به    اسثتثنای </w:t>
            </w:r>
            <w:r w:rsidRPr="009534CE">
              <w:rPr>
                <w:rFonts w:ascii="Times New Roman" w:eastAsia="Times New Roman" w:hAnsi="Times New Roman" w:cs="B Nazanin" w:hint="cs"/>
                <w:color w:val="000000"/>
                <w:rtl/>
              </w:rPr>
              <w:t>نان</w:t>
            </w:r>
            <w:r w:rsidRPr="009534CE">
              <w:rPr>
                <w:rFonts w:ascii="Times New Roman" w:eastAsia="Times New Roman" w:hAnsi="Times New Roman" w:cs="B Nazanin" w:hint="cs"/>
                <w:color w:val="000000"/>
                <w:rtl/>
                <w:cs/>
              </w:rPr>
              <w:t>‎</w:t>
            </w:r>
            <w:r w:rsidRPr="009534CE">
              <w:rPr>
                <w:rFonts w:ascii="Times New Roman" w:eastAsia="Times New Roman" w:hAnsi="Times New Roman" w:cs="B Nazanin" w:hint="cs"/>
                <w:color w:val="000000"/>
                <w:rtl/>
                <w:lang w:bidi="fa-IR"/>
              </w:rPr>
              <w:t>، غله، ورغن</w:t>
            </w:r>
            <w:r w:rsidRPr="009534CE">
              <w:rPr>
                <w:rFonts w:ascii="Times New Roman" w:eastAsia="Times New Roman" w:hAnsi="Times New Roman" w:cs="B Nazanin"/>
                <w:color w:val="000000"/>
                <w:rtl/>
              </w:rPr>
              <w:t xml:space="preserve">  و ترانسپورت</w:t>
            </w:r>
          </w:p>
        </w:tc>
      </w:tr>
      <w:tr w:rsidR="00D13775" w:rsidRPr="009534CE" w:rsidTr="0096274A">
        <w:trPr>
          <w:gridAfter w:val="3"/>
          <w:wAfter w:w="22323" w:type="dxa"/>
          <w:trHeight w:val="357"/>
        </w:trPr>
        <w:tc>
          <w:tcPr>
            <w:tcW w:w="1517" w:type="dxa"/>
            <w:tcBorders>
              <w:top w:val="nil"/>
              <w:left w:val="single" w:sz="4" w:space="0" w:color="auto"/>
              <w:bottom w:val="single" w:sz="4" w:space="0" w:color="auto"/>
              <w:right w:val="nil"/>
            </w:tcBorders>
            <w:shd w:val="clear" w:color="auto" w:fill="C6D9F1" w:themeFill="text2" w:themeFillTint="33"/>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p>
        </w:tc>
        <w:tc>
          <w:tcPr>
            <w:tcW w:w="1651" w:type="dxa"/>
            <w:tcBorders>
              <w:top w:val="nil"/>
              <w:left w:val="nil"/>
              <w:bottom w:val="single" w:sz="4" w:space="0" w:color="auto"/>
              <w:right w:val="nil"/>
            </w:tcBorders>
            <w:shd w:val="clear" w:color="auto" w:fill="C6D9F1" w:themeFill="text2" w:themeFillTint="33"/>
            <w:noWrap/>
            <w:vAlign w:val="center"/>
            <w:hideMark/>
          </w:tcPr>
          <w:p w:rsidR="00D13775" w:rsidRPr="00316B6E" w:rsidRDefault="00D13775" w:rsidP="009534CE">
            <w:pPr>
              <w:spacing w:after="0" w:line="360" w:lineRule="auto"/>
              <w:jc w:val="center"/>
              <w:rPr>
                <w:rFonts w:asciiTheme="majorBidi" w:eastAsia="Times New Roman" w:hAnsiTheme="majorBidi" w:cs="B Nazanin"/>
                <w:color w:val="000000"/>
                <w:sz w:val="20"/>
                <w:szCs w:val="20"/>
              </w:rPr>
            </w:pPr>
          </w:p>
        </w:tc>
        <w:tc>
          <w:tcPr>
            <w:tcW w:w="1529" w:type="dxa"/>
            <w:tcBorders>
              <w:top w:val="nil"/>
              <w:left w:val="nil"/>
              <w:bottom w:val="single" w:sz="4" w:space="0" w:color="auto"/>
              <w:right w:val="nil"/>
            </w:tcBorders>
            <w:shd w:val="clear" w:color="auto" w:fill="C6D9F1" w:themeFill="text2" w:themeFillTint="33"/>
            <w:noWrap/>
            <w:vAlign w:val="center"/>
            <w:hideMark/>
          </w:tcPr>
          <w:p w:rsidR="00D13775" w:rsidRPr="00316B6E" w:rsidRDefault="00D13775" w:rsidP="009534CE">
            <w:pPr>
              <w:spacing w:after="0" w:line="360" w:lineRule="auto"/>
              <w:contextualSpacing/>
              <w:jc w:val="center"/>
              <w:rPr>
                <w:rFonts w:asciiTheme="majorBidi" w:eastAsia="Times New Roman" w:hAnsiTheme="majorBidi" w:cs="B Nazanin"/>
                <w:sz w:val="20"/>
                <w:szCs w:val="20"/>
              </w:rPr>
            </w:pPr>
            <w:r w:rsidRPr="00316B6E">
              <w:rPr>
                <w:rFonts w:asciiTheme="majorBidi" w:eastAsia="Times New Roman" w:hAnsiTheme="majorBidi" w:cs="B Nazanin" w:hint="cs"/>
                <w:sz w:val="20"/>
                <w:szCs w:val="20"/>
                <w:rtl/>
              </w:rPr>
              <w:t>5.28</w:t>
            </w:r>
          </w:p>
        </w:tc>
        <w:tc>
          <w:tcPr>
            <w:tcW w:w="1651" w:type="dxa"/>
            <w:tcBorders>
              <w:top w:val="nil"/>
              <w:left w:val="nil"/>
              <w:bottom w:val="single" w:sz="4" w:space="0" w:color="auto"/>
              <w:right w:val="nil"/>
            </w:tcBorders>
            <w:shd w:val="clear" w:color="auto" w:fill="C6D9F1" w:themeFill="text2" w:themeFillTint="33"/>
            <w:noWrap/>
            <w:vAlign w:val="center"/>
            <w:hideMark/>
          </w:tcPr>
          <w:p w:rsidR="00D13775" w:rsidRPr="00316B6E" w:rsidRDefault="00D13775" w:rsidP="009534CE">
            <w:pPr>
              <w:spacing w:after="0" w:line="360" w:lineRule="auto"/>
              <w:contextualSpacing/>
              <w:jc w:val="center"/>
              <w:rPr>
                <w:rFonts w:asciiTheme="majorBidi" w:eastAsia="Times New Roman" w:hAnsiTheme="majorBidi" w:cs="B Nazanin"/>
                <w:sz w:val="20"/>
                <w:szCs w:val="20"/>
              </w:rPr>
            </w:pPr>
            <w:r w:rsidRPr="00316B6E">
              <w:rPr>
                <w:rFonts w:asciiTheme="majorBidi" w:eastAsia="Times New Roman" w:hAnsiTheme="majorBidi" w:cs="B Nazanin" w:hint="cs"/>
                <w:sz w:val="20"/>
                <w:szCs w:val="20"/>
                <w:rtl/>
              </w:rPr>
              <w:t>5.99</w:t>
            </w:r>
          </w:p>
        </w:tc>
        <w:tc>
          <w:tcPr>
            <w:tcW w:w="2899" w:type="dxa"/>
            <w:tcBorders>
              <w:top w:val="nil"/>
              <w:left w:val="nil"/>
              <w:bottom w:val="single" w:sz="4" w:space="0" w:color="auto"/>
              <w:right w:val="single" w:sz="4" w:space="0" w:color="auto"/>
            </w:tcBorders>
            <w:shd w:val="clear" w:color="auto" w:fill="C6D9F1" w:themeFill="text2" w:themeFillTint="33"/>
            <w:vAlign w:val="center"/>
            <w:hideMark/>
          </w:tcPr>
          <w:p w:rsidR="00D13775" w:rsidRPr="009534CE" w:rsidRDefault="00D13775" w:rsidP="009534CE">
            <w:pPr>
              <w:bidi/>
              <w:spacing w:after="0" w:line="360" w:lineRule="auto"/>
              <w:rPr>
                <w:rFonts w:ascii="Times New Roman" w:eastAsia="Times New Roman" w:hAnsi="Times New Roman" w:cs="B Nazanin"/>
                <w:color w:val="000000"/>
              </w:rPr>
            </w:pPr>
            <w:r w:rsidRPr="009534CE">
              <w:rPr>
                <w:rFonts w:ascii="Times New Roman" w:eastAsia="Times New Roman" w:hAnsi="Times New Roman" w:cs="B Nazanin"/>
                <w:color w:val="000000"/>
                <w:rtl/>
              </w:rPr>
              <w:t xml:space="preserve">  نرخ تورم  ب</w:t>
            </w:r>
            <w:r w:rsidRPr="009534CE">
              <w:rPr>
                <w:rFonts w:ascii="Times New Roman" w:eastAsia="Times New Roman" w:hAnsi="Times New Roman" w:cs="B Nazanin" w:hint="cs"/>
                <w:color w:val="000000"/>
                <w:rtl/>
                <w:lang w:bidi="fa-IR"/>
              </w:rPr>
              <w:t>ر</w:t>
            </w:r>
            <w:r w:rsidRPr="009534CE">
              <w:rPr>
                <w:rFonts w:ascii="Times New Roman" w:eastAsia="Times New Roman" w:hAnsi="Times New Roman" w:cs="B Nazanin"/>
                <w:color w:val="000000"/>
                <w:rtl/>
              </w:rPr>
              <w:t xml:space="preserve"> اساس محاسبه اوسط خلاصه شده (30%)</w:t>
            </w:r>
          </w:p>
        </w:tc>
      </w:tr>
      <w:tr w:rsidR="00D13775" w:rsidRPr="009534CE" w:rsidTr="00F8694A">
        <w:trPr>
          <w:trHeight w:val="377"/>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D13775" w:rsidRPr="00316B6E" w:rsidRDefault="00D13775" w:rsidP="009534CE">
            <w:pPr>
              <w:bidi/>
              <w:spacing w:after="0" w:line="360" w:lineRule="auto"/>
              <w:rPr>
                <w:rFonts w:ascii="Calibri" w:eastAsia="Times New Roman" w:hAnsi="Calibri" w:cs="B Nazanin"/>
                <w:color w:val="17375D"/>
                <w:sz w:val="20"/>
                <w:szCs w:val="20"/>
              </w:rPr>
            </w:pPr>
            <w:r w:rsidRPr="00316B6E">
              <w:rPr>
                <w:rFonts w:ascii="Calibri" w:eastAsia="Times New Roman" w:hAnsi="Calibri" w:cs="B Nazanin" w:hint="cs"/>
                <w:b/>
                <w:bCs/>
                <w:color w:val="17375D"/>
                <w:sz w:val="20"/>
                <w:szCs w:val="20"/>
                <w:rtl/>
              </w:rPr>
              <w:t>شاخص کابل</w:t>
            </w:r>
          </w:p>
        </w:tc>
        <w:tc>
          <w:tcPr>
            <w:tcW w:w="7441" w:type="dxa"/>
          </w:tcPr>
          <w:p w:rsidR="00D13775" w:rsidRPr="009534CE" w:rsidRDefault="00D13775" w:rsidP="009534CE">
            <w:pPr>
              <w:spacing w:line="360" w:lineRule="auto"/>
              <w:rPr>
                <w:rFonts w:cs="B Nazanin"/>
              </w:rPr>
            </w:pPr>
          </w:p>
        </w:tc>
        <w:tc>
          <w:tcPr>
            <w:tcW w:w="7441" w:type="dxa"/>
          </w:tcPr>
          <w:p w:rsidR="00D13775" w:rsidRPr="009534CE" w:rsidRDefault="00D13775" w:rsidP="009534CE">
            <w:pPr>
              <w:spacing w:line="360" w:lineRule="auto"/>
              <w:rPr>
                <w:rFonts w:cs="B Nazanin"/>
              </w:rPr>
            </w:pPr>
          </w:p>
        </w:tc>
        <w:tc>
          <w:tcPr>
            <w:tcW w:w="7441" w:type="dxa"/>
            <w:vAlign w:val="center"/>
          </w:tcPr>
          <w:p w:rsidR="00D13775" w:rsidRPr="009534CE" w:rsidRDefault="00D13775" w:rsidP="009534CE">
            <w:pPr>
              <w:bidi/>
              <w:spacing w:after="0" w:line="360" w:lineRule="auto"/>
              <w:rPr>
                <w:rFonts w:ascii="Calibri" w:eastAsia="Times New Roman" w:hAnsi="Calibri" w:cs="B Nazanin"/>
                <w:b/>
                <w:bCs/>
                <w:color w:val="17375D"/>
              </w:rPr>
            </w:pPr>
          </w:p>
        </w:tc>
      </w:tr>
      <w:tr w:rsidR="00D13775" w:rsidRPr="00316B6E" w:rsidTr="00BD759B">
        <w:trPr>
          <w:gridAfter w:val="3"/>
          <w:wAfter w:w="22323" w:type="dxa"/>
          <w:trHeight w:val="305"/>
        </w:trPr>
        <w:tc>
          <w:tcPr>
            <w:tcW w:w="1517" w:type="dxa"/>
            <w:tcBorders>
              <w:top w:val="single" w:sz="4" w:space="0" w:color="auto"/>
              <w:left w:val="single" w:sz="4" w:space="0" w:color="auto"/>
              <w:bottom w:val="nil"/>
              <w:right w:val="nil"/>
            </w:tcBorders>
            <w:shd w:val="clear" w:color="auto" w:fill="C6D9F1"/>
            <w:noWrap/>
            <w:vAlign w:val="center"/>
            <w:hideMark/>
          </w:tcPr>
          <w:p w:rsidR="00D13775" w:rsidRPr="00316B6E" w:rsidRDefault="002230A2" w:rsidP="009534CE">
            <w:pPr>
              <w:spacing w:after="0" w:line="360" w:lineRule="auto"/>
              <w:jc w:val="center"/>
              <w:rPr>
                <w:rFonts w:ascii="Calibri" w:eastAsia="Times New Roman" w:hAnsi="Calibri" w:cs="B Nazanin"/>
                <w:b/>
                <w:bCs/>
                <w:color w:val="000000" w:themeColor="text1"/>
                <w:sz w:val="20"/>
                <w:szCs w:val="20"/>
              </w:rPr>
            </w:pPr>
            <w:r w:rsidRPr="00316B6E">
              <w:rPr>
                <w:rFonts w:ascii="Calibri" w:eastAsia="Times New Roman" w:hAnsi="Calibri" w:cs="B Nazanin" w:hint="cs"/>
                <w:b/>
                <w:bCs/>
                <w:color w:val="000000" w:themeColor="text1"/>
                <w:sz w:val="20"/>
                <w:szCs w:val="20"/>
                <w:rtl/>
              </w:rPr>
              <w:t>0.93-</w:t>
            </w:r>
          </w:p>
        </w:tc>
        <w:tc>
          <w:tcPr>
            <w:tcW w:w="1651" w:type="dxa"/>
            <w:tcBorders>
              <w:top w:val="single" w:sz="4" w:space="0" w:color="auto"/>
              <w:left w:val="nil"/>
              <w:bottom w:val="nil"/>
              <w:right w:val="nil"/>
            </w:tcBorders>
            <w:shd w:val="clear" w:color="auto" w:fill="C6D9F1"/>
            <w:noWrap/>
            <w:vAlign w:val="center"/>
            <w:hideMark/>
          </w:tcPr>
          <w:p w:rsidR="00D13775" w:rsidRPr="00316B6E" w:rsidRDefault="00D13775" w:rsidP="009534CE">
            <w:pPr>
              <w:spacing w:after="0" w:line="360" w:lineRule="auto"/>
              <w:jc w:val="center"/>
              <w:rPr>
                <w:rFonts w:ascii="Calibri" w:eastAsia="Times New Roman" w:hAnsi="Calibri" w:cs="B Nazanin"/>
                <w:b/>
                <w:bCs/>
                <w:color w:val="000000" w:themeColor="text1"/>
                <w:sz w:val="20"/>
                <w:szCs w:val="20"/>
              </w:rPr>
            </w:pPr>
            <w:r w:rsidRPr="00316B6E">
              <w:rPr>
                <w:rFonts w:ascii="Calibri" w:eastAsia="Times New Roman" w:hAnsi="Calibri" w:cs="B Nazanin" w:hint="cs"/>
                <w:b/>
                <w:bCs/>
                <w:color w:val="000000" w:themeColor="text1"/>
                <w:sz w:val="20"/>
                <w:szCs w:val="20"/>
                <w:rtl/>
              </w:rPr>
              <w:t>0.07</w:t>
            </w:r>
          </w:p>
        </w:tc>
        <w:tc>
          <w:tcPr>
            <w:tcW w:w="1529" w:type="dxa"/>
            <w:tcBorders>
              <w:top w:val="single" w:sz="4" w:space="0" w:color="auto"/>
              <w:left w:val="nil"/>
              <w:bottom w:val="nil"/>
              <w:right w:val="nil"/>
            </w:tcBorders>
            <w:shd w:val="clear" w:color="auto" w:fill="C6D9F1"/>
            <w:noWrap/>
            <w:vAlign w:val="center"/>
            <w:hideMark/>
          </w:tcPr>
          <w:p w:rsidR="00D13775" w:rsidRPr="00316B6E" w:rsidRDefault="002230A2" w:rsidP="009534CE">
            <w:pPr>
              <w:spacing w:after="0" w:line="360" w:lineRule="auto"/>
              <w:jc w:val="center"/>
              <w:rPr>
                <w:rFonts w:ascii="Calibri" w:eastAsia="Times New Roman" w:hAnsi="Calibri" w:cs="B Nazanin"/>
                <w:b/>
                <w:bCs/>
                <w:color w:val="000000" w:themeColor="text1"/>
                <w:sz w:val="20"/>
                <w:szCs w:val="20"/>
                <w:rtl/>
                <w:lang w:bidi="fa-IR"/>
              </w:rPr>
            </w:pPr>
            <w:r w:rsidRPr="00316B6E">
              <w:rPr>
                <w:rFonts w:ascii="Calibri" w:eastAsia="Times New Roman" w:hAnsi="Calibri" w:cs="B Nazanin" w:hint="cs"/>
                <w:b/>
                <w:bCs/>
                <w:color w:val="000000" w:themeColor="text1"/>
                <w:sz w:val="20"/>
                <w:szCs w:val="20"/>
                <w:rtl/>
                <w:lang w:bidi="fa-IR"/>
              </w:rPr>
              <w:t>4.69</w:t>
            </w:r>
          </w:p>
        </w:tc>
        <w:tc>
          <w:tcPr>
            <w:tcW w:w="1651" w:type="dxa"/>
            <w:tcBorders>
              <w:top w:val="single" w:sz="4" w:space="0" w:color="auto"/>
              <w:left w:val="nil"/>
              <w:bottom w:val="nil"/>
              <w:right w:val="nil"/>
            </w:tcBorders>
            <w:shd w:val="clear" w:color="auto" w:fill="C6D9F1"/>
            <w:noWrap/>
            <w:vAlign w:val="center"/>
            <w:hideMark/>
          </w:tcPr>
          <w:p w:rsidR="00D13775" w:rsidRPr="00316B6E" w:rsidRDefault="00D13775" w:rsidP="009534CE">
            <w:pPr>
              <w:spacing w:after="0" w:line="360" w:lineRule="auto"/>
              <w:jc w:val="center"/>
              <w:rPr>
                <w:rFonts w:ascii="Calibri" w:eastAsia="Times New Roman" w:hAnsi="Calibri" w:cs="B Nazanin"/>
                <w:b/>
                <w:bCs/>
                <w:color w:val="000000" w:themeColor="text1"/>
                <w:sz w:val="20"/>
                <w:szCs w:val="20"/>
              </w:rPr>
            </w:pPr>
            <w:r w:rsidRPr="00316B6E">
              <w:rPr>
                <w:rFonts w:ascii="Calibri" w:eastAsia="Times New Roman" w:hAnsi="Calibri" w:cs="B Nazanin" w:hint="cs"/>
                <w:b/>
                <w:bCs/>
                <w:color w:val="000000" w:themeColor="text1"/>
                <w:sz w:val="20"/>
                <w:szCs w:val="20"/>
                <w:rtl/>
              </w:rPr>
              <w:t>4.47</w:t>
            </w:r>
          </w:p>
        </w:tc>
        <w:tc>
          <w:tcPr>
            <w:tcW w:w="2899" w:type="dxa"/>
            <w:tcBorders>
              <w:top w:val="single" w:sz="4" w:space="0" w:color="auto"/>
              <w:left w:val="nil"/>
              <w:bottom w:val="nil"/>
              <w:right w:val="single" w:sz="4" w:space="0" w:color="auto"/>
            </w:tcBorders>
            <w:shd w:val="clear" w:color="auto" w:fill="C6D9F1"/>
            <w:vAlign w:val="center"/>
            <w:hideMark/>
          </w:tcPr>
          <w:p w:rsidR="00D13775" w:rsidRPr="00316B6E" w:rsidRDefault="00D13775" w:rsidP="009534CE">
            <w:pPr>
              <w:bidi/>
              <w:spacing w:after="0" w:line="360" w:lineRule="auto"/>
              <w:rPr>
                <w:rFonts w:ascii="Times New Roman" w:eastAsia="Times New Roman" w:hAnsi="Times New Roman" w:cs="B Nazanin"/>
                <w:b/>
                <w:bCs/>
                <w:color w:val="000000" w:themeColor="text1"/>
              </w:rPr>
            </w:pPr>
            <w:r w:rsidRPr="00316B6E">
              <w:rPr>
                <w:rFonts w:ascii="Times New Roman" w:eastAsia="Times New Roman" w:hAnsi="Times New Roman" w:cs="B Nazanin"/>
                <w:b/>
                <w:bCs/>
                <w:color w:val="000000" w:themeColor="text1"/>
                <w:rtl/>
              </w:rPr>
              <w:t xml:space="preserve"> تورم عمومی </w:t>
            </w:r>
          </w:p>
        </w:tc>
      </w:tr>
      <w:tr w:rsidR="00D13775" w:rsidRPr="009534CE" w:rsidTr="00BD759B">
        <w:trPr>
          <w:gridAfter w:val="3"/>
          <w:wAfter w:w="22323" w:type="dxa"/>
          <w:trHeight w:val="90"/>
        </w:trPr>
        <w:tc>
          <w:tcPr>
            <w:tcW w:w="1517" w:type="dxa"/>
            <w:tcBorders>
              <w:top w:val="nil"/>
              <w:left w:val="single" w:sz="4" w:space="0" w:color="auto"/>
              <w:bottom w:val="nil"/>
              <w:right w:val="nil"/>
            </w:tcBorders>
            <w:shd w:val="clear" w:color="auto" w:fill="FFFFFF" w:themeFill="background1"/>
            <w:noWrap/>
            <w:vAlign w:val="center"/>
            <w:hideMark/>
          </w:tcPr>
          <w:p w:rsidR="00D13775" w:rsidRPr="00316B6E" w:rsidRDefault="002230A2"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0.88-</w:t>
            </w:r>
          </w:p>
        </w:tc>
        <w:tc>
          <w:tcPr>
            <w:tcW w:w="1651" w:type="dxa"/>
            <w:tcBorders>
              <w:top w:val="nil"/>
              <w:left w:val="nil"/>
              <w:bottom w:val="nil"/>
              <w:right w:val="nil"/>
            </w:tcBorders>
            <w:shd w:val="clear" w:color="auto" w:fill="FFFFFF" w:themeFill="background1"/>
            <w:noWrap/>
            <w:vAlign w:val="center"/>
            <w:hideMark/>
          </w:tcPr>
          <w:p w:rsidR="00D13775" w:rsidRPr="00316B6E" w:rsidRDefault="00D13775"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1.39-</w:t>
            </w:r>
          </w:p>
        </w:tc>
        <w:tc>
          <w:tcPr>
            <w:tcW w:w="1529" w:type="dxa"/>
            <w:tcBorders>
              <w:top w:val="nil"/>
              <w:left w:val="nil"/>
              <w:bottom w:val="nil"/>
              <w:right w:val="nil"/>
            </w:tcBorders>
            <w:shd w:val="clear" w:color="auto" w:fill="FFFFFF" w:themeFill="background1"/>
            <w:noWrap/>
            <w:vAlign w:val="center"/>
            <w:hideMark/>
          </w:tcPr>
          <w:p w:rsidR="00D13775" w:rsidRPr="00316B6E" w:rsidRDefault="00D13775"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9.99</w:t>
            </w:r>
          </w:p>
        </w:tc>
        <w:tc>
          <w:tcPr>
            <w:tcW w:w="1651" w:type="dxa"/>
            <w:tcBorders>
              <w:top w:val="nil"/>
              <w:left w:val="nil"/>
              <w:bottom w:val="nil"/>
              <w:right w:val="nil"/>
            </w:tcBorders>
            <w:shd w:val="clear" w:color="auto" w:fill="FFFFFF" w:themeFill="background1"/>
            <w:noWrap/>
            <w:vAlign w:val="center"/>
            <w:hideMark/>
          </w:tcPr>
          <w:p w:rsidR="00D13775" w:rsidRPr="00316B6E" w:rsidRDefault="00D13775"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8.67</w:t>
            </w:r>
          </w:p>
        </w:tc>
        <w:tc>
          <w:tcPr>
            <w:tcW w:w="2899" w:type="dxa"/>
            <w:tcBorders>
              <w:top w:val="nil"/>
              <w:left w:val="nil"/>
              <w:bottom w:val="nil"/>
              <w:right w:val="single" w:sz="4" w:space="0" w:color="auto"/>
            </w:tcBorders>
            <w:shd w:val="clear" w:color="auto" w:fill="FFFFFF" w:themeFill="background1"/>
            <w:vAlign w:val="center"/>
            <w:hideMark/>
          </w:tcPr>
          <w:p w:rsidR="00D13775" w:rsidRPr="009534CE" w:rsidRDefault="00D13775" w:rsidP="009534CE">
            <w:pPr>
              <w:bidi/>
              <w:spacing w:after="0" w:line="360" w:lineRule="auto"/>
              <w:rPr>
                <w:rFonts w:ascii="Times New Roman" w:eastAsia="Times New Roman" w:hAnsi="Times New Roman" w:cs="B Nazanin"/>
                <w:color w:val="000000" w:themeColor="text1"/>
              </w:rPr>
            </w:pPr>
            <w:r w:rsidRPr="009534CE">
              <w:rPr>
                <w:rFonts w:ascii="Times New Roman" w:eastAsia="Times New Roman" w:hAnsi="Times New Roman" w:cs="B Nazanin"/>
                <w:color w:val="000000" w:themeColor="text1"/>
                <w:rtl/>
              </w:rPr>
              <w:t xml:space="preserve">  مواد غذایی</w:t>
            </w:r>
          </w:p>
        </w:tc>
      </w:tr>
      <w:tr w:rsidR="00D13775" w:rsidRPr="009534CE" w:rsidTr="00223FF1">
        <w:trPr>
          <w:gridAfter w:val="3"/>
          <w:wAfter w:w="22323" w:type="dxa"/>
          <w:trHeight w:val="357"/>
        </w:trPr>
        <w:tc>
          <w:tcPr>
            <w:tcW w:w="1517" w:type="dxa"/>
            <w:tcBorders>
              <w:top w:val="nil"/>
              <w:left w:val="single" w:sz="4" w:space="0" w:color="auto"/>
              <w:bottom w:val="single" w:sz="4" w:space="0" w:color="auto"/>
              <w:right w:val="nil"/>
            </w:tcBorders>
            <w:shd w:val="clear" w:color="auto" w:fill="DBE5F1" w:themeFill="accent1" w:themeFillTint="33"/>
            <w:noWrap/>
            <w:vAlign w:val="center"/>
            <w:hideMark/>
          </w:tcPr>
          <w:p w:rsidR="00D13775" w:rsidRPr="00316B6E" w:rsidRDefault="002230A2"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0.96-</w:t>
            </w:r>
          </w:p>
        </w:tc>
        <w:tc>
          <w:tcPr>
            <w:tcW w:w="1651" w:type="dxa"/>
            <w:tcBorders>
              <w:top w:val="nil"/>
              <w:left w:val="nil"/>
              <w:bottom w:val="single" w:sz="4" w:space="0" w:color="auto"/>
              <w:right w:val="nil"/>
            </w:tcBorders>
            <w:shd w:val="clear" w:color="auto" w:fill="DBE5F1" w:themeFill="accent1" w:themeFillTint="33"/>
            <w:noWrap/>
            <w:vAlign w:val="center"/>
            <w:hideMark/>
          </w:tcPr>
          <w:p w:rsidR="00D13775" w:rsidRPr="00316B6E" w:rsidRDefault="00D13775"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1.11</w:t>
            </w:r>
          </w:p>
        </w:tc>
        <w:tc>
          <w:tcPr>
            <w:tcW w:w="1529" w:type="dxa"/>
            <w:tcBorders>
              <w:top w:val="nil"/>
              <w:left w:val="nil"/>
              <w:bottom w:val="single" w:sz="4" w:space="0" w:color="auto"/>
              <w:right w:val="nil"/>
            </w:tcBorders>
            <w:shd w:val="clear" w:color="auto" w:fill="DBE5F1" w:themeFill="accent1" w:themeFillTint="33"/>
            <w:noWrap/>
            <w:vAlign w:val="center"/>
            <w:hideMark/>
          </w:tcPr>
          <w:p w:rsidR="00D13775" w:rsidRPr="00316B6E" w:rsidRDefault="002230A2"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1.30</w:t>
            </w:r>
          </w:p>
        </w:tc>
        <w:tc>
          <w:tcPr>
            <w:tcW w:w="1651" w:type="dxa"/>
            <w:tcBorders>
              <w:top w:val="nil"/>
              <w:left w:val="nil"/>
              <w:bottom w:val="single" w:sz="4" w:space="0" w:color="auto"/>
              <w:right w:val="nil"/>
            </w:tcBorders>
            <w:shd w:val="clear" w:color="auto" w:fill="DBE5F1" w:themeFill="accent1" w:themeFillTint="33"/>
            <w:noWrap/>
            <w:vAlign w:val="center"/>
            <w:hideMark/>
          </w:tcPr>
          <w:p w:rsidR="00D13775" w:rsidRPr="00316B6E" w:rsidRDefault="00D13775" w:rsidP="009534CE">
            <w:pPr>
              <w:spacing w:after="0" w:line="360" w:lineRule="auto"/>
              <w:jc w:val="center"/>
              <w:rPr>
                <w:rFonts w:ascii="Calibri" w:eastAsia="Times New Roman" w:hAnsi="Calibri" w:cs="B Nazanin"/>
                <w:color w:val="000000" w:themeColor="text1"/>
                <w:sz w:val="20"/>
                <w:szCs w:val="20"/>
              </w:rPr>
            </w:pPr>
            <w:r w:rsidRPr="00316B6E">
              <w:rPr>
                <w:rFonts w:ascii="Calibri" w:eastAsia="Times New Roman" w:hAnsi="Calibri" w:cs="B Nazanin" w:hint="cs"/>
                <w:color w:val="000000" w:themeColor="text1"/>
                <w:sz w:val="20"/>
                <w:szCs w:val="20"/>
                <w:rtl/>
              </w:rPr>
              <w:t>1.74</w:t>
            </w:r>
          </w:p>
        </w:tc>
        <w:tc>
          <w:tcPr>
            <w:tcW w:w="2899" w:type="dxa"/>
            <w:tcBorders>
              <w:top w:val="nil"/>
              <w:left w:val="nil"/>
              <w:bottom w:val="single" w:sz="4" w:space="0" w:color="auto"/>
              <w:right w:val="single" w:sz="4" w:space="0" w:color="auto"/>
            </w:tcBorders>
            <w:shd w:val="clear" w:color="auto" w:fill="DBE5F1" w:themeFill="accent1" w:themeFillTint="33"/>
            <w:vAlign w:val="center"/>
            <w:hideMark/>
          </w:tcPr>
          <w:p w:rsidR="00D13775" w:rsidRPr="009534CE" w:rsidRDefault="00D13775" w:rsidP="009534CE">
            <w:pPr>
              <w:bidi/>
              <w:spacing w:after="0" w:line="360" w:lineRule="auto"/>
              <w:rPr>
                <w:rFonts w:ascii="Calibri" w:eastAsia="Times New Roman" w:hAnsi="Calibri" w:cs="B Nazanin"/>
                <w:color w:val="000000" w:themeColor="text1"/>
              </w:rPr>
            </w:pPr>
            <w:r w:rsidRPr="009534CE">
              <w:rPr>
                <w:rFonts w:ascii="Calibri" w:eastAsia="Times New Roman" w:hAnsi="Calibri" w:cs="B Nazanin"/>
                <w:color w:val="000000" w:themeColor="text1"/>
                <w:rtl/>
              </w:rPr>
              <w:t xml:space="preserve">  مواد غیرغذایی</w:t>
            </w:r>
          </w:p>
        </w:tc>
      </w:tr>
    </w:tbl>
    <w:p w:rsidR="00DD5D85" w:rsidRPr="000B7E6B" w:rsidRDefault="00DD5D85" w:rsidP="000B7E6B">
      <w:pPr>
        <w:spacing w:after="0" w:line="240" w:lineRule="auto"/>
        <w:ind w:right="450"/>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AD10D2" w:rsidRPr="008C1260" w:rsidRDefault="00AD10D2" w:rsidP="00DD5D85">
      <w:pPr>
        <w:pStyle w:val="Heading1"/>
        <w:bidi/>
        <w:rPr>
          <w:rFonts w:cs="B Nazanin"/>
          <w:rtl/>
        </w:rPr>
      </w:pPr>
      <w:bookmarkStart w:id="13" w:name="_Toc90717736"/>
      <w:r w:rsidRPr="008C1260">
        <w:rPr>
          <w:rFonts w:cs="B Nazanin" w:hint="cs"/>
          <w:rtl/>
        </w:rPr>
        <w:t>تورم عمومی</w:t>
      </w:r>
      <w:bookmarkEnd w:id="13"/>
    </w:p>
    <w:p w:rsidR="00316B6E" w:rsidRDefault="006D4000" w:rsidP="002220D8">
      <w:pPr>
        <w:bidi/>
        <w:spacing w:after="0" w:line="240" w:lineRule="auto"/>
        <w:jc w:val="both"/>
        <w:rPr>
          <w:rFonts w:cs="B Nazanin"/>
          <w:rtl/>
          <w:lang w:bidi="fa-IR"/>
        </w:rPr>
      </w:pPr>
      <w:r w:rsidRPr="002220D8">
        <w:rPr>
          <w:rFonts w:cs="B Nazanin" w:hint="cs"/>
          <w:rtl/>
        </w:rPr>
        <w:t>شاخصعمومیقیمتمصرفکنندهبراساسمعیارمحاسبهسالانهدرماه</w:t>
      </w:r>
      <w:r w:rsidRPr="002220D8">
        <w:rPr>
          <w:rFonts w:cs="B Nazanin" w:hint="cs"/>
          <w:rtl/>
          <w:lang w:bidi="fa-IR"/>
        </w:rPr>
        <w:t xml:space="preserve">سرطان </w:t>
      </w:r>
      <w:r w:rsidRPr="002220D8">
        <w:rPr>
          <w:rFonts w:cs="B Nazanin"/>
          <w:rtl/>
        </w:rPr>
        <w:t>139</w:t>
      </w:r>
      <w:r w:rsidRPr="002220D8">
        <w:rPr>
          <w:rFonts w:cs="B Nazanin" w:hint="cs"/>
          <w:rtl/>
        </w:rPr>
        <w:t>9کاهش نموده است</w:t>
      </w:r>
      <w:r w:rsidRPr="002220D8">
        <w:rPr>
          <w:rFonts w:cs="B Nazanin"/>
          <w:rtl/>
        </w:rPr>
        <w:t xml:space="preserve">. </w:t>
      </w:r>
      <w:r w:rsidRPr="002220D8">
        <w:rPr>
          <w:rFonts w:cs="B Nazanin" w:hint="cs"/>
          <w:rtl/>
        </w:rPr>
        <w:t>نرختورماز</w:t>
      </w:r>
      <w:r w:rsidR="00B70600" w:rsidRPr="002220D8">
        <w:rPr>
          <w:rFonts w:cs="B Nazanin" w:hint="cs"/>
          <w:rtl/>
        </w:rPr>
        <w:t>6.36</w:t>
      </w:r>
      <w:r w:rsidRPr="002220D8">
        <w:rPr>
          <w:rFonts w:cs="B Nazanin" w:hint="cs"/>
          <w:rtl/>
        </w:rPr>
        <w:t xml:space="preserve"> درصد به</w:t>
      </w:r>
      <w:r w:rsidR="00B70600" w:rsidRPr="002220D8">
        <w:rPr>
          <w:rFonts w:cs="B Nazanin" w:hint="cs"/>
          <w:rtl/>
        </w:rPr>
        <w:t>6.33</w:t>
      </w:r>
      <w:r w:rsidRPr="002220D8">
        <w:rPr>
          <w:rFonts w:cs="B Nazanin" w:hint="cs"/>
          <w:rtl/>
        </w:rPr>
        <w:t xml:space="preserve"> درصددر در دور</w:t>
      </w:r>
      <w:r w:rsidR="00B70600" w:rsidRPr="002220D8">
        <w:rPr>
          <w:rFonts w:cs="B Nazanin" w:hint="cs"/>
          <w:rtl/>
        </w:rPr>
        <w:t>ة</w:t>
      </w:r>
      <w:r w:rsidRPr="002220D8">
        <w:rPr>
          <w:rFonts w:cs="B Nazanin" w:hint="cs"/>
          <w:rtl/>
        </w:rPr>
        <w:t xml:space="preserve"> تحت ارزیابی کاهشنمودهاست. این کاهش از بخش شاخص </w:t>
      </w:r>
      <w:r w:rsidRPr="002220D8">
        <w:rPr>
          <w:rFonts w:cs="B Nazanin" w:hint="cs"/>
          <w:rtl/>
          <w:lang w:bidi="fa-IR"/>
        </w:rPr>
        <w:t>مواد غذایی بوجود آمده</w:t>
      </w:r>
      <w:r w:rsidR="00003B08" w:rsidRPr="002220D8">
        <w:rPr>
          <w:rFonts w:cs="B Nazanin" w:hint="cs"/>
          <w:rtl/>
          <w:lang w:bidi="fa-IR"/>
        </w:rPr>
        <w:t xml:space="preserve"> و شاخص عمومی را تحت تأثیر قرار داده است. </w:t>
      </w:r>
    </w:p>
    <w:p w:rsidR="008C1260" w:rsidRPr="002220D8" w:rsidRDefault="008C1260" w:rsidP="008C1260">
      <w:pPr>
        <w:bidi/>
        <w:spacing w:after="0" w:line="240" w:lineRule="auto"/>
        <w:jc w:val="both"/>
        <w:rPr>
          <w:rFonts w:cs="B Nazanin"/>
          <w:color w:val="1F497D" w:themeColor="text2"/>
          <w:sz w:val="20"/>
          <w:szCs w:val="20"/>
          <w:rtl/>
        </w:rPr>
      </w:pPr>
      <w:r w:rsidRPr="002220D8">
        <w:rPr>
          <w:rFonts w:cs="B Nazanin" w:hint="cs"/>
          <w:rtl/>
          <w:lang w:bidi="fa-IR"/>
        </w:rPr>
        <w:t>براساسمحاسبهماهانه،نرختورم حالت نزولی را به خود اختیار نموده است.تورمعمومیبر اساساینمعیاراز0.81- درصددر ماهجوزا  به1.11- درصد در ماه سرطان کمترگریدهاست</w:t>
      </w:r>
      <w:r w:rsidRPr="002220D8">
        <w:rPr>
          <w:rFonts w:cs="B Nazanin"/>
          <w:rtl/>
          <w:lang w:bidi="fa-IR"/>
        </w:rPr>
        <w:t>.</w:t>
      </w:r>
      <w:r w:rsidRPr="002220D8">
        <w:rPr>
          <w:rFonts w:cs="B Nazanin" w:hint="cs"/>
          <w:rtl/>
          <w:lang w:bidi="fa-IR"/>
        </w:rPr>
        <w:t xml:space="preserve"> اینکاهش از هردو بخش شاخص مواد غذایی و غیرغذایی سرچشمه گرفته است. </w:t>
      </w:r>
    </w:p>
    <w:p w:rsidR="008C1260" w:rsidRPr="002220D8" w:rsidRDefault="008C1260" w:rsidP="008C1260">
      <w:pPr>
        <w:bidi/>
        <w:spacing w:after="0" w:line="240" w:lineRule="auto"/>
        <w:jc w:val="both"/>
        <w:rPr>
          <w:rFonts w:cs="B Nazanin"/>
          <w:rtl/>
          <w:lang w:bidi="fa-IR"/>
        </w:rPr>
      </w:pPr>
      <w:r w:rsidRPr="009534CE">
        <w:rPr>
          <w:rFonts w:cs="B Nazanin"/>
          <w:noProof/>
          <w:sz w:val="24"/>
          <w:szCs w:val="24"/>
          <w:rtl/>
        </w:rPr>
        <w:drawing>
          <wp:anchor distT="0" distB="0" distL="114300" distR="114300" simplePos="0" relativeHeight="251652096" behindDoc="0" locked="0" layoutInCell="1" allowOverlap="1">
            <wp:simplePos x="0" y="0"/>
            <wp:positionH relativeFrom="column">
              <wp:posOffset>971550</wp:posOffset>
            </wp:positionH>
            <wp:positionV relativeFrom="paragraph">
              <wp:posOffset>111760</wp:posOffset>
            </wp:positionV>
            <wp:extent cx="4479925" cy="2012950"/>
            <wp:effectExtent l="0" t="0" r="0" b="0"/>
            <wp:wrapSquare wrapText="bothSides"/>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8694A" w:rsidRDefault="00F8694A" w:rsidP="00F8694A">
      <w:pPr>
        <w:bidi/>
        <w:spacing w:before="120" w:after="120" w:line="360" w:lineRule="auto"/>
        <w:jc w:val="both"/>
        <w:rPr>
          <w:rFonts w:cs="B Nazanin"/>
          <w:sz w:val="24"/>
          <w:szCs w:val="24"/>
          <w:rtl/>
          <w:lang w:bidi="fa-IR"/>
        </w:rPr>
      </w:pPr>
    </w:p>
    <w:p w:rsidR="00F8694A" w:rsidRDefault="00F8694A" w:rsidP="00F8694A">
      <w:pPr>
        <w:bidi/>
        <w:spacing w:before="120" w:after="120" w:line="360" w:lineRule="auto"/>
        <w:jc w:val="both"/>
        <w:rPr>
          <w:rFonts w:cs="B Nazanin"/>
          <w:sz w:val="24"/>
          <w:szCs w:val="24"/>
          <w:rtl/>
          <w:lang w:bidi="fa-IR"/>
        </w:rPr>
      </w:pPr>
    </w:p>
    <w:p w:rsidR="00284892" w:rsidRDefault="00284892" w:rsidP="002220D8">
      <w:pPr>
        <w:bidi/>
        <w:spacing w:before="120" w:after="120" w:line="360" w:lineRule="auto"/>
        <w:jc w:val="both"/>
        <w:rPr>
          <w:rFonts w:cs="B Nazanin"/>
          <w:sz w:val="24"/>
          <w:szCs w:val="24"/>
          <w:rtl/>
          <w:lang w:bidi="fa-IR"/>
        </w:rPr>
      </w:pPr>
    </w:p>
    <w:p w:rsidR="008C1260" w:rsidRPr="002220D8" w:rsidRDefault="008C1260" w:rsidP="008C1260">
      <w:pPr>
        <w:bidi/>
        <w:spacing w:before="120" w:after="120" w:line="360" w:lineRule="auto"/>
        <w:jc w:val="both"/>
        <w:rPr>
          <w:rFonts w:cs="B Nazanin"/>
          <w:sz w:val="24"/>
          <w:szCs w:val="24"/>
          <w:lang w:bidi="fa-IR"/>
        </w:rPr>
        <w:sectPr w:rsidR="008C1260" w:rsidRPr="002220D8" w:rsidSect="00EC5F4E">
          <w:headerReference w:type="default" r:id="rId14"/>
          <w:footerReference w:type="default" r:id="rId15"/>
          <w:pgSz w:w="12240" w:h="15840"/>
          <w:pgMar w:top="990" w:right="1170" w:bottom="1440" w:left="1440" w:header="720" w:footer="720" w:gutter="0"/>
          <w:pgNumType w:start="1"/>
          <w:cols w:space="432"/>
          <w:docGrid w:linePitch="360"/>
        </w:sectPr>
      </w:pPr>
    </w:p>
    <w:p w:rsidR="00F8694A" w:rsidRDefault="000B7E6B" w:rsidP="00F8694A">
      <w:pPr>
        <w:bidi/>
        <w:spacing w:before="120" w:after="120" w:line="360" w:lineRule="auto"/>
        <w:jc w:val="both"/>
        <w:rPr>
          <w:rFonts w:cs="B Nazanin"/>
          <w:sz w:val="24"/>
          <w:szCs w:val="24"/>
          <w:rtl/>
          <w:lang w:bidi="fa-IR"/>
        </w:rPr>
      </w:pPr>
      <w:r w:rsidRPr="009534CE">
        <w:rPr>
          <w:rFonts w:cs="B Nazanin"/>
          <w:noProof/>
          <w:sz w:val="24"/>
          <w:szCs w:val="24"/>
          <w:rtl/>
        </w:rPr>
        <w:lastRenderedPageBreak/>
        <w:drawing>
          <wp:anchor distT="0" distB="0" distL="114300" distR="114300" simplePos="0" relativeHeight="251660288" behindDoc="0" locked="0" layoutInCell="1" allowOverlap="1">
            <wp:simplePos x="0" y="0"/>
            <wp:positionH relativeFrom="column">
              <wp:posOffset>936625</wp:posOffset>
            </wp:positionH>
            <wp:positionV relativeFrom="paragraph">
              <wp:posOffset>113030</wp:posOffset>
            </wp:positionV>
            <wp:extent cx="4206240" cy="2377440"/>
            <wp:effectExtent l="0" t="0" r="0" b="0"/>
            <wp:wrapSquare wrapText="bothSides"/>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76B8B" w:rsidRPr="009534CE" w:rsidRDefault="00E73FEF" w:rsidP="009534CE">
      <w:pPr>
        <w:bidi/>
        <w:spacing w:before="120" w:after="120" w:line="360" w:lineRule="auto"/>
        <w:rPr>
          <w:rFonts w:cs="B Nazanin"/>
          <w:sz w:val="24"/>
          <w:szCs w:val="24"/>
          <w:rtl/>
        </w:rPr>
        <w:sectPr w:rsidR="00E76B8B" w:rsidRPr="009534CE" w:rsidSect="00245737">
          <w:type w:val="continuous"/>
          <w:pgSz w:w="12240" w:h="15840"/>
          <w:pgMar w:top="1440" w:right="1440" w:bottom="1440" w:left="1440" w:header="720" w:footer="720" w:gutter="0"/>
          <w:pgNumType w:start="1"/>
          <w:cols w:space="432"/>
          <w:docGrid w:linePitch="360"/>
        </w:sectPr>
      </w:pPr>
      <w:r w:rsidRPr="009534CE">
        <w:rPr>
          <w:rFonts w:cs="B Nazanin"/>
          <w:sz w:val="24"/>
          <w:szCs w:val="24"/>
          <w:rtl/>
        </w:rPr>
        <w:lastRenderedPageBreak/>
        <w:br w:type="textWrapping" w:clear="all"/>
      </w:r>
    </w:p>
    <w:p w:rsidR="00F8694A" w:rsidRDefault="00F8694A" w:rsidP="009534CE">
      <w:pPr>
        <w:bidi/>
        <w:spacing w:before="120" w:after="120" w:line="360" w:lineRule="auto"/>
        <w:jc w:val="both"/>
        <w:rPr>
          <w:rFonts w:cs="B Nazanin"/>
          <w:b/>
          <w:bCs/>
          <w:i/>
          <w:iCs/>
          <w:color w:val="000000" w:themeColor="text1"/>
          <w:sz w:val="28"/>
          <w:szCs w:val="28"/>
          <w:u w:val="single"/>
          <w:rtl/>
        </w:rPr>
      </w:pPr>
    </w:p>
    <w:p w:rsidR="009B20D3" w:rsidRPr="008C1260" w:rsidRDefault="009B20D3" w:rsidP="008C1260">
      <w:pPr>
        <w:pStyle w:val="Heading1"/>
        <w:bidi/>
        <w:rPr>
          <w:rFonts w:cs="B Nazanin"/>
          <w:rtl/>
        </w:rPr>
      </w:pPr>
      <w:bookmarkStart w:id="14" w:name="_Toc90717737"/>
      <w:r w:rsidRPr="008C1260">
        <w:rPr>
          <w:rFonts w:cs="B Nazanin" w:hint="cs"/>
          <w:rtl/>
        </w:rPr>
        <w:t>تورم</w:t>
      </w:r>
      <w:r w:rsidR="00EC5F4E" w:rsidRPr="008C1260">
        <w:rPr>
          <w:rFonts w:cs="B Nazanin" w:hint="cs"/>
          <w:rtl/>
        </w:rPr>
        <w:t xml:space="preserve"> مواد</w:t>
      </w:r>
      <w:r w:rsidRPr="008C1260">
        <w:rPr>
          <w:rFonts w:cs="B Nazanin" w:hint="cs"/>
          <w:rtl/>
        </w:rPr>
        <w:t xml:space="preserve"> غذ</w:t>
      </w:r>
      <w:r w:rsidR="009E062C" w:rsidRPr="008C1260">
        <w:rPr>
          <w:rFonts w:cs="B Nazanin" w:hint="cs"/>
          <w:rtl/>
        </w:rPr>
        <w:t>ای</w:t>
      </w:r>
      <w:r w:rsidRPr="008C1260">
        <w:rPr>
          <w:rFonts w:cs="B Nazanin" w:hint="cs"/>
          <w:rtl/>
        </w:rPr>
        <w:t>ی</w:t>
      </w:r>
      <w:bookmarkEnd w:id="14"/>
    </w:p>
    <w:p w:rsidR="00B00ECA" w:rsidRPr="002220D8" w:rsidRDefault="00C203F0" w:rsidP="002220D8">
      <w:pPr>
        <w:bidi/>
        <w:spacing w:after="0" w:line="240" w:lineRule="auto"/>
        <w:jc w:val="both"/>
        <w:rPr>
          <w:rFonts w:cs="B Nazanin"/>
          <w:color w:val="000000" w:themeColor="text1"/>
          <w:rtl/>
        </w:rPr>
      </w:pPr>
      <w:r w:rsidRPr="002220D8">
        <w:rPr>
          <w:rFonts w:asciiTheme="majorBidi" w:hAnsiTheme="majorBidi" w:cs="B Nazanin" w:hint="cs"/>
          <w:color w:val="000000" w:themeColor="text1"/>
          <w:rtl/>
        </w:rPr>
        <w:t>نرخ تورم دربخش مواد غذا</w:t>
      </w:r>
      <w:r w:rsidR="009E062C" w:rsidRPr="002220D8">
        <w:rPr>
          <w:rFonts w:asciiTheme="majorBidi" w:hAnsiTheme="majorBidi" w:cs="B Nazanin" w:hint="cs"/>
          <w:color w:val="000000" w:themeColor="text1"/>
          <w:rtl/>
        </w:rPr>
        <w:t>ی</w:t>
      </w:r>
      <w:r w:rsidRPr="002220D8">
        <w:rPr>
          <w:rFonts w:asciiTheme="majorBidi" w:hAnsiTheme="majorBidi" w:cs="B Nazanin" w:hint="cs"/>
          <w:color w:val="000000" w:themeColor="text1"/>
          <w:rtl/>
        </w:rPr>
        <w:t xml:space="preserve">ی </w:t>
      </w:r>
      <w:r w:rsidR="004610CE" w:rsidRPr="002220D8">
        <w:rPr>
          <w:rFonts w:asciiTheme="majorBidi" w:hAnsiTheme="majorBidi" w:cs="B Nazanin" w:hint="cs"/>
          <w:color w:val="000000" w:themeColor="text1"/>
          <w:rtl/>
        </w:rPr>
        <w:t xml:space="preserve">روند </w:t>
      </w:r>
      <w:r w:rsidR="009E062C" w:rsidRPr="002220D8">
        <w:rPr>
          <w:rFonts w:asciiTheme="majorBidi" w:hAnsiTheme="majorBidi" w:cs="B Nazanin" w:hint="cs"/>
          <w:color w:val="000000" w:themeColor="text1"/>
          <w:rtl/>
        </w:rPr>
        <w:t>نزولی</w:t>
      </w:r>
      <w:r w:rsidRPr="002220D8">
        <w:rPr>
          <w:rFonts w:asciiTheme="majorBidi" w:hAnsiTheme="majorBidi" w:cs="B Nazanin" w:hint="cs"/>
          <w:color w:val="000000" w:themeColor="text1"/>
          <w:rtl/>
        </w:rPr>
        <w:t xml:space="preserve">را </w:t>
      </w:r>
      <w:r w:rsidR="00865F70" w:rsidRPr="002220D8">
        <w:rPr>
          <w:rFonts w:asciiTheme="majorBidi" w:hAnsiTheme="majorBidi" w:cs="B Nazanin" w:hint="cs"/>
          <w:color w:val="000000" w:themeColor="text1"/>
          <w:rtl/>
        </w:rPr>
        <w:t xml:space="preserve">به خود اختیار نموده است. </w:t>
      </w:r>
      <w:r w:rsidR="004610CE" w:rsidRPr="002220D8">
        <w:rPr>
          <w:rFonts w:asciiTheme="majorBidi" w:hAnsiTheme="majorBidi" w:cs="B Nazanin" w:hint="cs"/>
          <w:color w:val="000000" w:themeColor="text1"/>
          <w:rtl/>
        </w:rPr>
        <w:t xml:space="preserve"> شاخص</w:t>
      </w:r>
      <w:r w:rsidR="008139C7" w:rsidRPr="002220D8">
        <w:rPr>
          <w:rFonts w:asciiTheme="majorBidi" w:hAnsiTheme="majorBidi" w:cs="B Nazanin" w:hint="cs"/>
          <w:color w:val="000000" w:themeColor="text1"/>
          <w:rtl/>
        </w:rPr>
        <w:t xml:space="preserve"> قیمت مواد غذایی</w:t>
      </w:r>
      <w:r w:rsidR="00865F70" w:rsidRPr="002220D8">
        <w:rPr>
          <w:rFonts w:asciiTheme="majorBidi" w:hAnsiTheme="majorBidi" w:cs="B Nazanin" w:hint="cs"/>
          <w:color w:val="000000" w:themeColor="text1"/>
          <w:rtl/>
        </w:rPr>
        <w:t xml:space="preserve"> که</w:t>
      </w:r>
      <w:r w:rsidR="008139C7" w:rsidRPr="002220D8">
        <w:rPr>
          <w:rFonts w:asciiTheme="majorBidi" w:hAnsiTheme="majorBidi" w:cs="B Nazanin" w:hint="cs"/>
          <w:color w:val="000000" w:themeColor="text1"/>
          <w:rtl/>
        </w:rPr>
        <w:t xml:space="preserve">47.8 درصد شاخص عمومی را </w:t>
      </w:r>
      <w:r w:rsidR="00FB0438" w:rsidRPr="002220D8">
        <w:rPr>
          <w:rFonts w:asciiTheme="majorBidi" w:hAnsiTheme="majorBidi" w:cs="B Nazanin" w:hint="cs"/>
          <w:color w:val="000000" w:themeColor="text1"/>
          <w:rtl/>
        </w:rPr>
        <w:t>تشکیل میدهد</w:t>
      </w:r>
      <w:r w:rsidR="00A8470A" w:rsidRPr="002220D8">
        <w:rPr>
          <w:rFonts w:asciiTheme="majorBidi" w:hAnsiTheme="majorBidi" w:cs="B Nazanin" w:hint="cs"/>
          <w:color w:val="000000" w:themeColor="text1"/>
          <w:rtl/>
        </w:rPr>
        <w:t xml:space="preserve">. </w:t>
      </w:r>
      <w:r w:rsidR="007D7F40" w:rsidRPr="002220D8">
        <w:rPr>
          <w:rFonts w:asciiTheme="majorBidi" w:hAnsiTheme="majorBidi" w:cs="B Nazanin" w:hint="cs"/>
          <w:color w:val="000000" w:themeColor="text1"/>
          <w:rtl/>
        </w:rPr>
        <w:t xml:space="preserve">بر مبنای </w:t>
      </w:r>
      <w:r w:rsidR="008B7591" w:rsidRPr="002220D8">
        <w:rPr>
          <w:rFonts w:asciiTheme="majorBidi" w:hAnsiTheme="majorBidi" w:cs="B Nazanin" w:hint="cs"/>
          <w:color w:val="000000" w:themeColor="text1"/>
          <w:rtl/>
        </w:rPr>
        <w:t xml:space="preserve">معیار </w:t>
      </w:r>
      <w:r w:rsidR="007D7F40" w:rsidRPr="002220D8">
        <w:rPr>
          <w:rFonts w:asciiTheme="majorBidi" w:hAnsiTheme="majorBidi" w:cs="B Nazanin" w:hint="cs"/>
          <w:color w:val="000000" w:themeColor="text1"/>
          <w:rtl/>
        </w:rPr>
        <w:t>محاسب</w:t>
      </w:r>
      <w:r w:rsidR="006D0BF3" w:rsidRPr="002220D8">
        <w:rPr>
          <w:rFonts w:asciiTheme="majorBidi" w:hAnsiTheme="majorBidi" w:cs="B Nazanin" w:hint="cs"/>
          <w:color w:val="000000" w:themeColor="text1"/>
          <w:rtl/>
        </w:rPr>
        <w:t>ه</w:t>
      </w:r>
      <w:r w:rsidR="007D7F40" w:rsidRPr="002220D8">
        <w:rPr>
          <w:rFonts w:asciiTheme="majorBidi" w:hAnsiTheme="majorBidi" w:cs="B Nazanin" w:hint="cs"/>
          <w:color w:val="000000" w:themeColor="text1"/>
          <w:rtl/>
        </w:rPr>
        <w:t xml:space="preserve"> سالان</w:t>
      </w:r>
      <w:r w:rsidR="006D0BF3" w:rsidRPr="002220D8">
        <w:rPr>
          <w:rFonts w:asciiTheme="majorBidi" w:hAnsiTheme="majorBidi" w:cs="B Nazanin" w:hint="cs"/>
          <w:color w:val="000000" w:themeColor="text1"/>
          <w:rtl/>
        </w:rPr>
        <w:t>ه</w:t>
      </w:r>
      <w:r w:rsidR="00FB0438" w:rsidRPr="002220D8">
        <w:rPr>
          <w:rFonts w:asciiTheme="majorBidi" w:hAnsiTheme="majorBidi" w:cs="B Nazanin" w:hint="cs"/>
          <w:color w:val="000000" w:themeColor="text1"/>
          <w:rtl/>
        </w:rPr>
        <w:t xml:space="preserve">، از </w:t>
      </w:r>
      <w:r w:rsidR="00655139" w:rsidRPr="002220D8">
        <w:rPr>
          <w:rFonts w:asciiTheme="majorBidi" w:hAnsiTheme="majorBidi" w:cs="B Nazanin" w:hint="cs"/>
          <w:color w:val="000000" w:themeColor="text1"/>
          <w:rtl/>
        </w:rPr>
        <w:t>12.88</w:t>
      </w:r>
      <w:r w:rsidR="00FB0438" w:rsidRPr="002220D8">
        <w:rPr>
          <w:rFonts w:asciiTheme="majorBidi" w:hAnsiTheme="majorBidi" w:cs="B Nazanin" w:hint="cs"/>
          <w:color w:val="000000" w:themeColor="text1"/>
          <w:rtl/>
        </w:rPr>
        <w:t xml:space="preserve"> درصد در ماه </w:t>
      </w:r>
      <w:r w:rsidR="00655139" w:rsidRPr="002220D8">
        <w:rPr>
          <w:rFonts w:asciiTheme="majorBidi" w:hAnsiTheme="majorBidi" w:cs="B Nazanin" w:hint="cs"/>
          <w:color w:val="000000" w:themeColor="text1"/>
          <w:rtl/>
        </w:rPr>
        <w:t>جوزا</w:t>
      </w:r>
      <w:r w:rsidR="00FB0438" w:rsidRPr="002220D8">
        <w:rPr>
          <w:rFonts w:asciiTheme="majorBidi" w:hAnsiTheme="majorBidi" w:cs="B Nazanin" w:hint="cs"/>
          <w:color w:val="000000" w:themeColor="text1"/>
          <w:rtl/>
        </w:rPr>
        <w:t xml:space="preserve"> به </w:t>
      </w:r>
      <w:r w:rsidR="00655139" w:rsidRPr="002220D8">
        <w:rPr>
          <w:rFonts w:asciiTheme="majorBidi" w:hAnsiTheme="majorBidi" w:cs="B Nazanin" w:hint="cs"/>
          <w:color w:val="000000" w:themeColor="text1"/>
          <w:rtl/>
        </w:rPr>
        <w:t>12.71</w:t>
      </w:r>
      <w:r w:rsidR="00FB0438" w:rsidRPr="002220D8">
        <w:rPr>
          <w:rFonts w:asciiTheme="majorBidi" w:hAnsiTheme="majorBidi" w:cs="B Nazanin" w:hint="cs"/>
          <w:color w:val="000000" w:themeColor="text1"/>
          <w:rtl/>
        </w:rPr>
        <w:t xml:space="preserve"> درصد در </w:t>
      </w:r>
      <w:r w:rsidR="00655139" w:rsidRPr="002220D8">
        <w:rPr>
          <w:rFonts w:asciiTheme="majorBidi" w:hAnsiTheme="majorBidi" w:cs="B Nazanin" w:hint="cs"/>
          <w:color w:val="000000" w:themeColor="text1"/>
          <w:rtl/>
        </w:rPr>
        <w:t>سرطان</w:t>
      </w:r>
      <w:r w:rsidR="00D6553B" w:rsidRPr="002220D8">
        <w:rPr>
          <w:rFonts w:asciiTheme="majorBidi" w:hAnsiTheme="majorBidi" w:cs="B Nazanin" w:hint="cs"/>
          <w:color w:val="000000" w:themeColor="text1"/>
          <w:rtl/>
        </w:rPr>
        <w:t xml:space="preserve"> سال 1399 کاهش </w:t>
      </w:r>
      <w:r w:rsidR="00FB0438" w:rsidRPr="002220D8">
        <w:rPr>
          <w:rFonts w:asciiTheme="majorBidi" w:hAnsiTheme="majorBidi" w:cs="B Nazanin" w:hint="cs"/>
          <w:color w:val="000000" w:themeColor="text1"/>
          <w:rtl/>
        </w:rPr>
        <w:t>را تجربه نموده است.</w:t>
      </w:r>
      <w:r w:rsidR="00B00ECA" w:rsidRPr="002220D8">
        <w:rPr>
          <w:rFonts w:cs="B Nazanin" w:hint="cs"/>
          <w:color w:val="000000" w:themeColor="text1"/>
          <w:rtl/>
        </w:rPr>
        <w:t xml:space="preserve"> اجزای فرعی شاخص مواد غذایی مانند</w:t>
      </w:r>
      <w:r w:rsidR="00655139" w:rsidRPr="002220D8">
        <w:rPr>
          <w:rFonts w:cs="B Nazanin" w:hint="cs"/>
          <w:color w:val="000000" w:themeColor="text1"/>
          <w:rtl/>
        </w:rPr>
        <w:t xml:space="preserve">: </w:t>
      </w:r>
      <w:r w:rsidR="00655139" w:rsidRPr="002220D8">
        <w:rPr>
          <w:rFonts w:asciiTheme="majorBidi" w:hAnsiTheme="majorBidi" w:cs="B Nazanin" w:hint="cs"/>
          <w:color w:val="000000" w:themeColor="text1"/>
          <w:rtl/>
          <w:lang w:bidi="fa-IR"/>
        </w:rPr>
        <w:t xml:space="preserve"> نان  و غله،</w:t>
      </w:r>
      <w:r w:rsidR="00D6553B" w:rsidRPr="002220D8">
        <w:rPr>
          <w:rFonts w:asciiTheme="majorBidi" w:hAnsiTheme="majorBidi" w:cs="B Nazanin" w:hint="cs"/>
          <w:color w:val="000000" w:themeColor="text1"/>
          <w:rtl/>
          <w:lang w:bidi="fa-IR"/>
        </w:rPr>
        <w:t xml:space="preserve"> شیر، پنیر، تخم، روغن، سبزیجات</w:t>
      </w:r>
      <w:r w:rsidR="00655139" w:rsidRPr="002220D8">
        <w:rPr>
          <w:rFonts w:asciiTheme="majorBidi" w:hAnsiTheme="majorBidi" w:cs="B Nazanin" w:hint="cs"/>
          <w:color w:val="000000" w:themeColor="text1"/>
          <w:rtl/>
          <w:lang w:bidi="fa-IR"/>
        </w:rPr>
        <w:t>، شکر</w:t>
      </w:r>
      <w:r w:rsidR="00655139" w:rsidRPr="002220D8">
        <w:rPr>
          <w:rFonts w:cs="B Nazanin" w:hint="cs"/>
          <w:color w:val="000000" w:themeColor="text1"/>
          <w:rtl/>
        </w:rPr>
        <w:t xml:space="preserve"> و مصاله </w:t>
      </w:r>
      <w:r w:rsidR="00655139" w:rsidRPr="002220D8">
        <w:rPr>
          <w:rFonts w:cs="B Nazanin" w:hint="cs"/>
          <w:color w:val="000000" w:themeColor="text1"/>
          <w:rtl/>
          <w:lang w:bidi="fa-IR"/>
        </w:rPr>
        <w:t>در کاهش</w:t>
      </w:r>
      <w:r w:rsidR="00D6553B" w:rsidRPr="002220D8">
        <w:rPr>
          <w:rFonts w:cs="B Nazanin" w:hint="cs"/>
          <w:color w:val="000000" w:themeColor="text1"/>
          <w:rtl/>
          <w:lang w:bidi="fa-IR"/>
        </w:rPr>
        <w:t xml:space="preserve"> قیمت</w:t>
      </w:r>
      <w:r w:rsidR="00655139" w:rsidRPr="002220D8">
        <w:rPr>
          <w:rFonts w:cs="B Nazanin" w:hint="cs"/>
          <w:color w:val="000000" w:themeColor="text1"/>
          <w:rtl/>
          <w:lang w:bidi="fa-IR"/>
        </w:rPr>
        <w:t xml:space="preserve"> این شاخص </w:t>
      </w:r>
      <w:r w:rsidR="00C61850" w:rsidRPr="002220D8">
        <w:rPr>
          <w:rFonts w:cs="B Nazanin" w:hint="cs"/>
          <w:color w:val="000000" w:themeColor="text1"/>
          <w:rtl/>
        </w:rPr>
        <w:t>س</w:t>
      </w:r>
      <w:r w:rsidR="00655139" w:rsidRPr="002220D8">
        <w:rPr>
          <w:rFonts w:cs="B Nazanin" w:hint="cs"/>
          <w:color w:val="000000" w:themeColor="text1"/>
          <w:rtl/>
        </w:rPr>
        <w:t>هیم می باشد، درحالیکه</w:t>
      </w:r>
      <w:r w:rsidR="00D23524" w:rsidRPr="002220D8">
        <w:rPr>
          <w:rFonts w:cs="B Nazanin" w:hint="cs"/>
          <w:color w:val="000000" w:themeColor="text1"/>
          <w:rtl/>
        </w:rPr>
        <w:t xml:space="preserve"> قیمتبعضی از اجزای فرعی این شاخص از قبیل</w:t>
      </w:r>
      <w:r w:rsidR="00655139" w:rsidRPr="002220D8">
        <w:rPr>
          <w:rFonts w:cs="B Nazanin" w:hint="cs"/>
          <w:color w:val="000000" w:themeColor="text1"/>
          <w:rtl/>
        </w:rPr>
        <w:t xml:space="preserve"> گوشت، میوه خشک و تازه </w:t>
      </w:r>
      <w:r w:rsidR="001B35B9" w:rsidRPr="002220D8">
        <w:rPr>
          <w:rFonts w:cs="B Nazanin" w:hint="cs"/>
          <w:color w:val="000000" w:themeColor="text1"/>
          <w:rtl/>
        </w:rPr>
        <w:t>و نوشابه غیرالکولی افزایش نموده است.</w:t>
      </w:r>
    </w:p>
    <w:p w:rsidR="00590063" w:rsidRPr="009534CE" w:rsidRDefault="00BD759B" w:rsidP="009534CE">
      <w:pPr>
        <w:bidi/>
        <w:spacing w:before="120" w:after="120" w:line="360" w:lineRule="auto"/>
        <w:jc w:val="both"/>
        <w:rPr>
          <w:rFonts w:cs="B Nazanin"/>
          <w:color w:val="000000" w:themeColor="text1"/>
          <w:rtl/>
        </w:rPr>
      </w:pPr>
      <w:r w:rsidRPr="009534CE">
        <w:rPr>
          <w:rFonts w:cs="B Nazanin"/>
          <w:noProof/>
          <w:color w:val="000000" w:themeColor="text1"/>
          <w:rtl/>
        </w:rPr>
        <w:drawing>
          <wp:anchor distT="0" distB="0" distL="114300" distR="114300" simplePos="0" relativeHeight="251662336" behindDoc="0" locked="0" layoutInCell="1" allowOverlap="1">
            <wp:simplePos x="0" y="0"/>
            <wp:positionH relativeFrom="column">
              <wp:posOffset>866775</wp:posOffset>
            </wp:positionH>
            <wp:positionV relativeFrom="paragraph">
              <wp:posOffset>283210</wp:posOffset>
            </wp:positionV>
            <wp:extent cx="4206240" cy="2377440"/>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459A5" w:rsidRPr="009534CE" w:rsidRDefault="00A459A5" w:rsidP="009534CE">
      <w:pPr>
        <w:spacing w:before="120" w:after="120" w:line="360" w:lineRule="auto"/>
        <w:jc w:val="center"/>
        <w:rPr>
          <w:rFonts w:cs="B Nazanin"/>
          <w:noProof/>
          <w:rtl/>
        </w:rPr>
      </w:pPr>
    </w:p>
    <w:p w:rsidR="00B117C2" w:rsidRPr="009534CE" w:rsidRDefault="00B117C2" w:rsidP="009534CE">
      <w:pPr>
        <w:spacing w:after="0" w:line="360" w:lineRule="auto"/>
        <w:jc w:val="right"/>
        <w:rPr>
          <w:rFonts w:ascii="Calibri" w:eastAsia="Times New Roman" w:hAnsi="Calibri" w:cs="B Nazanin"/>
          <w:b/>
          <w:bCs/>
          <w:color w:val="1F497D"/>
          <w:sz w:val="20"/>
          <w:szCs w:val="20"/>
        </w:rPr>
        <w:sectPr w:rsidR="00B117C2" w:rsidRPr="009534CE" w:rsidSect="00245737">
          <w:type w:val="continuous"/>
          <w:pgSz w:w="12240" w:h="15840"/>
          <w:pgMar w:top="1440" w:right="1440" w:bottom="1440" w:left="1440" w:header="720" w:footer="720" w:gutter="0"/>
          <w:cols w:space="432"/>
          <w:docGrid w:linePitch="360"/>
        </w:sectPr>
      </w:pPr>
    </w:p>
    <w:p w:rsidR="00B117C2" w:rsidRPr="009534CE" w:rsidRDefault="00B117C2" w:rsidP="009534CE">
      <w:pPr>
        <w:spacing w:after="0" w:line="360" w:lineRule="auto"/>
        <w:rPr>
          <w:rFonts w:ascii="Calibri" w:eastAsia="Times New Roman" w:hAnsi="Calibri" w:cs="B Nazanin"/>
          <w:b/>
          <w:bCs/>
          <w:color w:val="000000"/>
          <w:sz w:val="16"/>
          <w:szCs w:val="16"/>
          <w:rtl/>
        </w:rPr>
      </w:pPr>
    </w:p>
    <w:p w:rsidR="00B57E19" w:rsidRPr="009534CE" w:rsidRDefault="00B57E19" w:rsidP="009534CE">
      <w:pPr>
        <w:spacing w:after="0" w:line="360" w:lineRule="auto"/>
        <w:rPr>
          <w:rFonts w:ascii="Calibri" w:eastAsia="Times New Roman" w:hAnsi="Calibri" w:cs="B Nazanin"/>
          <w:b/>
          <w:bCs/>
          <w:color w:val="000000"/>
          <w:sz w:val="16"/>
          <w:szCs w:val="16"/>
          <w:rtl/>
        </w:rPr>
      </w:pPr>
    </w:p>
    <w:tbl>
      <w:tblPr>
        <w:tblW w:w="9166" w:type="dxa"/>
        <w:jc w:val="center"/>
        <w:tblLook w:val="04A0"/>
      </w:tblPr>
      <w:tblGrid>
        <w:gridCol w:w="1433"/>
        <w:gridCol w:w="1221"/>
        <w:gridCol w:w="1267"/>
        <w:gridCol w:w="978"/>
        <w:gridCol w:w="1028"/>
        <w:gridCol w:w="3239"/>
      </w:tblGrid>
      <w:tr w:rsidR="00185A7C" w:rsidRPr="009534CE" w:rsidTr="008C5F63">
        <w:trPr>
          <w:trHeight w:val="325"/>
          <w:jc w:val="center"/>
        </w:trPr>
        <w:tc>
          <w:tcPr>
            <w:tcW w:w="9166" w:type="dxa"/>
            <w:gridSpan w:val="6"/>
            <w:tcBorders>
              <w:top w:val="nil"/>
              <w:left w:val="nil"/>
              <w:bottom w:val="nil"/>
              <w:right w:val="nil"/>
            </w:tcBorders>
            <w:shd w:val="clear" w:color="auto" w:fill="FFFFFF" w:themeFill="background1"/>
            <w:noWrap/>
            <w:vAlign w:val="center"/>
            <w:hideMark/>
          </w:tcPr>
          <w:p w:rsidR="00B57E19" w:rsidRPr="009534CE" w:rsidRDefault="00B57E19" w:rsidP="009534CE">
            <w:pPr>
              <w:bidi/>
              <w:spacing w:after="0" w:line="360" w:lineRule="auto"/>
              <w:rPr>
                <w:rFonts w:ascii="Calibri" w:eastAsia="Times New Roman" w:hAnsi="Calibri" w:cs="B Nazanin"/>
                <w:b/>
                <w:bCs/>
                <w:color w:val="000000"/>
                <w:sz w:val="24"/>
                <w:szCs w:val="24"/>
                <w:rtl/>
              </w:rPr>
            </w:pPr>
          </w:p>
          <w:p w:rsidR="008778A0" w:rsidRPr="009534CE" w:rsidRDefault="008778A0" w:rsidP="006D408B">
            <w:pPr>
              <w:bidi/>
              <w:spacing w:after="0" w:line="360" w:lineRule="auto"/>
              <w:rPr>
                <w:rFonts w:ascii="Calibri" w:eastAsia="Times New Roman" w:hAnsi="Calibri" w:cs="B Nazanin"/>
                <w:b/>
                <w:bCs/>
                <w:color w:val="000000"/>
                <w:sz w:val="24"/>
                <w:szCs w:val="24"/>
              </w:rPr>
            </w:pPr>
          </w:p>
        </w:tc>
      </w:tr>
      <w:tr w:rsidR="008C1260" w:rsidRPr="009534CE" w:rsidTr="008C5F63">
        <w:trPr>
          <w:trHeight w:val="325"/>
          <w:jc w:val="center"/>
        </w:trPr>
        <w:tc>
          <w:tcPr>
            <w:tcW w:w="9166" w:type="dxa"/>
            <w:gridSpan w:val="6"/>
            <w:tcBorders>
              <w:top w:val="nil"/>
              <w:left w:val="nil"/>
              <w:bottom w:val="nil"/>
              <w:right w:val="nil"/>
            </w:tcBorders>
            <w:shd w:val="clear" w:color="auto" w:fill="FFFFFF" w:themeFill="background1"/>
            <w:noWrap/>
            <w:vAlign w:val="center"/>
          </w:tcPr>
          <w:p w:rsidR="008C1260" w:rsidRPr="009534CE" w:rsidRDefault="008C1260" w:rsidP="009534CE">
            <w:pPr>
              <w:bidi/>
              <w:spacing w:after="0" w:line="360" w:lineRule="auto"/>
              <w:rPr>
                <w:rFonts w:ascii="Calibri" w:eastAsia="Times New Roman" w:hAnsi="Calibri" w:cs="B Nazanin"/>
                <w:b/>
                <w:bCs/>
                <w:color w:val="000000"/>
                <w:sz w:val="24"/>
                <w:szCs w:val="24"/>
                <w:rtl/>
              </w:rPr>
            </w:pPr>
          </w:p>
        </w:tc>
      </w:tr>
      <w:tr w:rsidR="002220D8" w:rsidRPr="009534CE" w:rsidTr="008C5F63">
        <w:trPr>
          <w:trHeight w:val="325"/>
          <w:jc w:val="center"/>
        </w:trPr>
        <w:tc>
          <w:tcPr>
            <w:tcW w:w="9166" w:type="dxa"/>
            <w:gridSpan w:val="6"/>
            <w:tcBorders>
              <w:top w:val="nil"/>
              <w:left w:val="nil"/>
              <w:bottom w:val="nil"/>
              <w:right w:val="nil"/>
            </w:tcBorders>
            <w:shd w:val="clear" w:color="auto" w:fill="FFFFFF" w:themeFill="background1"/>
            <w:noWrap/>
            <w:vAlign w:val="center"/>
          </w:tcPr>
          <w:p w:rsidR="002220D8" w:rsidRPr="009534CE" w:rsidRDefault="002220D8" w:rsidP="009534CE">
            <w:pPr>
              <w:bidi/>
              <w:spacing w:after="0" w:line="360" w:lineRule="auto"/>
              <w:rPr>
                <w:rFonts w:ascii="Calibri" w:eastAsia="Times New Roman" w:hAnsi="Calibri" w:cs="B Nazanin"/>
                <w:b/>
                <w:bCs/>
                <w:color w:val="000000"/>
                <w:sz w:val="24"/>
                <w:szCs w:val="24"/>
                <w:rtl/>
              </w:rPr>
            </w:pPr>
            <w:r w:rsidRPr="009534CE">
              <w:rPr>
                <w:rFonts w:ascii="Calibri" w:eastAsia="Times New Roman" w:hAnsi="Calibri" w:cs="B Nazanin"/>
                <w:b/>
                <w:bCs/>
                <w:color w:val="000000"/>
                <w:sz w:val="24"/>
                <w:szCs w:val="24"/>
                <w:rtl/>
              </w:rPr>
              <w:t>جدو</w:t>
            </w:r>
            <w:r w:rsidRPr="009534CE">
              <w:rPr>
                <w:rFonts w:ascii="Calibri" w:eastAsia="Times New Roman" w:hAnsi="Calibri" w:cs="B Nazanin" w:hint="cs"/>
                <w:b/>
                <w:bCs/>
                <w:color w:val="000000"/>
                <w:sz w:val="24"/>
                <w:szCs w:val="24"/>
                <w:rtl/>
              </w:rPr>
              <w:t>ل.2</w:t>
            </w:r>
            <w:r w:rsidRPr="009534CE">
              <w:rPr>
                <w:rFonts w:ascii="Calibri" w:eastAsia="Times New Roman" w:hAnsi="Calibri" w:cs="B Nazanin"/>
                <w:b/>
                <w:bCs/>
                <w:color w:val="000000"/>
                <w:sz w:val="24"/>
                <w:szCs w:val="24"/>
                <w:rtl/>
              </w:rPr>
              <w:t xml:space="preserve"> تورم</w:t>
            </w:r>
            <w:r>
              <w:rPr>
                <w:rFonts w:ascii="Calibri" w:eastAsia="Times New Roman" w:hAnsi="Calibri" w:cs="B Nazanin" w:hint="cs"/>
                <w:b/>
                <w:bCs/>
                <w:color w:val="000000"/>
                <w:sz w:val="24"/>
                <w:szCs w:val="24"/>
                <w:rtl/>
              </w:rPr>
              <w:t xml:space="preserve"> شاخص مواد </w:t>
            </w:r>
            <w:r w:rsidRPr="009534CE">
              <w:rPr>
                <w:rFonts w:ascii="Calibri" w:eastAsia="Times New Roman" w:hAnsi="Calibri" w:cs="B Nazanin"/>
                <w:b/>
                <w:bCs/>
                <w:color w:val="000000"/>
                <w:sz w:val="24"/>
                <w:szCs w:val="24"/>
                <w:rtl/>
              </w:rPr>
              <w:t xml:space="preserve"> غذایی</w:t>
            </w:r>
          </w:p>
        </w:tc>
      </w:tr>
      <w:tr w:rsidR="008778A0" w:rsidRPr="009534CE" w:rsidTr="008C5F63">
        <w:trPr>
          <w:trHeight w:val="325"/>
          <w:jc w:val="center"/>
        </w:trPr>
        <w:tc>
          <w:tcPr>
            <w:tcW w:w="2654" w:type="dxa"/>
            <w:gridSpan w:val="2"/>
            <w:tcBorders>
              <w:top w:val="nil"/>
              <w:left w:val="nil"/>
              <w:bottom w:val="nil"/>
              <w:right w:val="nil"/>
            </w:tcBorders>
            <w:shd w:val="clear" w:color="auto" w:fill="C6D9F1"/>
            <w:noWrap/>
            <w:vAlign w:val="center"/>
            <w:hideMark/>
          </w:tcPr>
          <w:p w:rsidR="00185A7C" w:rsidRPr="009534CE" w:rsidRDefault="00185A7C"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تغییرات ماهانه</w:t>
            </w:r>
          </w:p>
        </w:tc>
        <w:tc>
          <w:tcPr>
            <w:tcW w:w="2245" w:type="dxa"/>
            <w:gridSpan w:val="2"/>
            <w:tcBorders>
              <w:top w:val="nil"/>
              <w:left w:val="nil"/>
              <w:bottom w:val="nil"/>
              <w:right w:val="nil"/>
            </w:tcBorders>
            <w:shd w:val="clear" w:color="auto" w:fill="C6D9F1"/>
            <w:noWrap/>
            <w:vAlign w:val="center"/>
            <w:hideMark/>
          </w:tcPr>
          <w:p w:rsidR="00185A7C" w:rsidRPr="009534CE" w:rsidRDefault="00185A7C"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تغییرت سالانه</w:t>
            </w:r>
          </w:p>
        </w:tc>
        <w:tc>
          <w:tcPr>
            <w:tcW w:w="1028" w:type="dxa"/>
            <w:vMerge w:val="restart"/>
            <w:tcBorders>
              <w:top w:val="nil"/>
              <w:left w:val="nil"/>
              <w:bottom w:val="single" w:sz="8" w:space="0" w:color="000000"/>
              <w:right w:val="nil"/>
            </w:tcBorders>
            <w:shd w:val="clear" w:color="auto" w:fill="C6D9F1"/>
            <w:noWrap/>
            <w:vAlign w:val="center"/>
            <w:hideMark/>
          </w:tcPr>
          <w:p w:rsidR="00185A7C" w:rsidRPr="009534CE" w:rsidRDefault="00185A7C"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وزن (%)</w:t>
            </w:r>
          </w:p>
        </w:tc>
        <w:tc>
          <w:tcPr>
            <w:tcW w:w="3239" w:type="dxa"/>
            <w:vMerge w:val="restart"/>
            <w:tcBorders>
              <w:top w:val="nil"/>
              <w:left w:val="nil"/>
              <w:bottom w:val="single" w:sz="8" w:space="0" w:color="000000"/>
              <w:right w:val="nil"/>
            </w:tcBorders>
            <w:shd w:val="clear" w:color="auto" w:fill="C6D9F1"/>
            <w:noWrap/>
            <w:vAlign w:val="center"/>
            <w:hideMark/>
          </w:tcPr>
          <w:p w:rsidR="00185A7C" w:rsidRPr="009534CE" w:rsidRDefault="00185A7C"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اقلام</w:t>
            </w:r>
          </w:p>
        </w:tc>
      </w:tr>
      <w:tr w:rsidR="00E73FEF" w:rsidRPr="009534CE" w:rsidTr="008C5F63">
        <w:trPr>
          <w:trHeight w:val="340"/>
          <w:jc w:val="center"/>
        </w:trPr>
        <w:tc>
          <w:tcPr>
            <w:tcW w:w="1433" w:type="dxa"/>
            <w:tcBorders>
              <w:top w:val="nil"/>
              <w:left w:val="nil"/>
              <w:bottom w:val="single" w:sz="8" w:space="0" w:color="auto"/>
              <w:right w:val="nil"/>
            </w:tcBorders>
            <w:shd w:val="clear" w:color="auto" w:fill="C6D9F1"/>
            <w:noWrap/>
            <w:vAlign w:val="center"/>
            <w:hideMark/>
          </w:tcPr>
          <w:p w:rsidR="00E73FEF" w:rsidRPr="009534CE" w:rsidRDefault="00E73FEF" w:rsidP="009534CE">
            <w:pPr>
              <w:bidi/>
              <w:spacing w:after="0" w:line="360" w:lineRule="auto"/>
              <w:jc w:val="center"/>
              <w:rPr>
                <w:rFonts w:asciiTheme="majorBidi" w:eastAsia="Times New Roman" w:hAnsiTheme="majorBidi" w:cs="B Nazanin"/>
                <w:b/>
                <w:bCs/>
                <w:color w:val="000000"/>
                <w:sz w:val="21"/>
                <w:szCs w:val="21"/>
              </w:rPr>
            </w:pPr>
            <w:r w:rsidRPr="009534CE">
              <w:rPr>
                <w:rFonts w:asciiTheme="majorBidi" w:eastAsia="Times New Roman" w:hAnsiTheme="majorBidi" w:cs="B Nazanin" w:hint="cs"/>
                <w:b/>
                <w:bCs/>
                <w:color w:val="000000"/>
                <w:sz w:val="21"/>
                <w:szCs w:val="21"/>
                <w:rtl/>
              </w:rPr>
              <w:t>سرطان</w:t>
            </w:r>
            <w:r w:rsidR="00D23524" w:rsidRPr="009534CE">
              <w:rPr>
                <w:rFonts w:asciiTheme="majorBidi" w:eastAsia="Times New Roman" w:hAnsiTheme="majorBidi" w:cs="B Nazanin" w:hint="cs"/>
                <w:b/>
                <w:bCs/>
                <w:color w:val="000000"/>
                <w:sz w:val="21"/>
                <w:szCs w:val="21"/>
                <w:rtl/>
              </w:rPr>
              <w:t xml:space="preserve"> 1399</w:t>
            </w:r>
          </w:p>
        </w:tc>
        <w:tc>
          <w:tcPr>
            <w:tcW w:w="1221" w:type="dxa"/>
            <w:tcBorders>
              <w:top w:val="nil"/>
              <w:left w:val="nil"/>
              <w:bottom w:val="single" w:sz="8" w:space="0" w:color="auto"/>
              <w:right w:val="nil"/>
            </w:tcBorders>
            <w:shd w:val="clear" w:color="auto" w:fill="C6D9F1"/>
            <w:noWrap/>
            <w:vAlign w:val="center"/>
            <w:hideMark/>
          </w:tcPr>
          <w:p w:rsidR="00E73FEF" w:rsidRPr="009534CE" w:rsidRDefault="00E73FEF" w:rsidP="009534CE">
            <w:pPr>
              <w:bidi/>
              <w:spacing w:after="0" w:line="360" w:lineRule="auto"/>
              <w:jc w:val="center"/>
              <w:rPr>
                <w:rFonts w:asciiTheme="majorBidi" w:eastAsia="Times New Roman" w:hAnsiTheme="majorBidi" w:cs="B Nazanin"/>
                <w:b/>
                <w:bCs/>
                <w:color w:val="000000"/>
                <w:sz w:val="21"/>
                <w:szCs w:val="21"/>
                <w:lang w:bidi="fa-IR"/>
              </w:rPr>
            </w:pPr>
            <w:r w:rsidRPr="009534CE">
              <w:rPr>
                <w:rFonts w:asciiTheme="majorBidi" w:eastAsia="Times New Roman" w:hAnsiTheme="majorBidi" w:cs="B Nazanin" w:hint="cs"/>
                <w:b/>
                <w:bCs/>
                <w:color w:val="000000"/>
                <w:sz w:val="21"/>
                <w:szCs w:val="21"/>
                <w:rtl/>
              </w:rPr>
              <w:t>جوزا 1399</w:t>
            </w:r>
          </w:p>
        </w:tc>
        <w:tc>
          <w:tcPr>
            <w:tcW w:w="1267" w:type="dxa"/>
            <w:tcBorders>
              <w:top w:val="nil"/>
              <w:left w:val="nil"/>
              <w:bottom w:val="single" w:sz="8" w:space="0" w:color="auto"/>
              <w:right w:val="nil"/>
            </w:tcBorders>
            <w:shd w:val="clear" w:color="auto" w:fill="C6D9F1"/>
            <w:noWrap/>
            <w:vAlign w:val="center"/>
            <w:hideMark/>
          </w:tcPr>
          <w:p w:rsidR="00E73FEF" w:rsidRPr="009534CE" w:rsidRDefault="00E73FEF" w:rsidP="009534CE">
            <w:pPr>
              <w:bidi/>
              <w:spacing w:after="0" w:line="360" w:lineRule="auto"/>
              <w:jc w:val="center"/>
              <w:rPr>
                <w:rFonts w:asciiTheme="majorBidi" w:eastAsia="Times New Roman" w:hAnsiTheme="majorBidi" w:cs="B Nazanin"/>
                <w:b/>
                <w:bCs/>
                <w:color w:val="000000"/>
                <w:sz w:val="21"/>
                <w:szCs w:val="21"/>
              </w:rPr>
            </w:pPr>
            <w:r w:rsidRPr="009534CE">
              <w:rPr>
                <w:rFonts w:asciiTheme="majorBidi" w:eastAsia="Times New Roman" w:hAnsiTheme="majorBidi" w:cs="B Nazanin" w:hint="cs"/>
                <w:b/>
                <w:bCs/>
                <w:color w:val="000000"/>
                <w:sz w:val="21"/>
                <w:szCs w:val="21"/>
                <w:rtl/>
              </w:rPr>
              <w:t>سرطان</w:t>
            </w:r>
            <w:r w:rsidR="00D23524" w:rsidRPr="009534CE">
              <w:rPr>
                <w:rFonts w:asciiTheme="majorBidi" w:eastAsia="Times New Roman" w:hAnsiTheme="majorBidi" w:cs="B Nazanin" w:hint="cs"/>
                <w:b/>
                <w:bCs/>
                <w:color w:val="000000"/>
                <w:sz w:val="21"/>
                <w:szCs w:val="21"/>
                <w:rtl/>
              </w:rPr>
              <w:t xml:space="preserve"> 1399  </w:t>
            </w:r>
          </w:p>
        </w:tc>
        <w:tc>
          <w:tcPr>
            <w:tcW w:w="978" w:type="dxa"/>
            <w:tcBorders>
              <w:top w:val="nil"/>
              <w:left w:val="nil"/>
              <w:bottom w:val="single" w:sz="8" w:space="0" w:color="auto"/>
              <w:right w:val="nil"/>
            </w:tcBorders>
            <w:shd w:val="clear" w:color="auto" w:fill="C6D9F1"/>
            <w:noWrap/>
            <w:vAlign w:val="center"/>
            <w:hideMark/>
          </w:tcPr>
          <w:p w:rsidR="00E73FEF" w:rsidRPr="009534CE" w:rsidRDefault="00E73FEF" w:rsidP="009534CE">
            <w:pPr>
              <w:bidi/>
              <w:spacing w:after="0" w:line="360" w:lineRule="auto"/>
              <w:jc w:val="center"/>
              <w:rPr>
                <w:rFonts w:asciiTheme="majorBidi" w:eastAsia="Times New Roman" w:hAnsiTheme="majorBidi" w:cs="B Nazanin"/>
                <w:b/>
                <w:bCs/>
                <w:color w:val="000000"/>
                <w:sz w:val="21"/>
                <w:szCs w:val="21"/>
              </w:rPr>
            </w:pPr>
            <w:r w:rsidRPr="009534CE">
              <w:rPr>
                <w:rFonts w:asciiTheme="majorBidi" w:eastAsia="Times New Roman" w:hAnsiTheme="majorBidi" w:cs="B Nazanin" w:hint="cs"/>
                <w:b/>
                <w:bCs/>
                <w:color w:val="000000"/>
                <w:sz w:val="21"/>
                <w:szCs w:val="21"/>
                <w:rtl/>
              </w:rPr>
              <w:t>جوزا 1399</w:t>
            </w:r>
          </w:p>
        </w:tc>
        <w:tc>
          <w:tcPr>
            <w:tcW w:w="1028" w:type="dxa"/>
            <w:vMerge/>
            <w:tcBorders>
              <w:top w:val="nil"/>
              <w:left w:val="nil"/>
              <w:bottom w:val="single" w:sz="8" w:space="0" w:color="000000"/>
              <w:right w:val="nil"/>
            </w:tcBorders>
            <w:vAlign w:val="center"/>
            <w:hideMark/>
          </w:tcPr>
          <w:p w:rsidR="00E73FEF" w:rsidRPr="009534CE" w:rsidRDefault="00E73FEF" w:rsidP="009534CE">
            <w:pPr>
              <w:spacing w:after="0" w:line="360" w:lineRule="auto"/>
              <w:rPr>
                <w:rFonts w:ascii="Calibri" w:eastAsia="Times New Roman" w:hAnsi="Calibri" w:cs="B Nazanin"/>
                <w:b/>
                <w:bCs/>
                <w:color w:val="000000"/>
              </w:rPr>
            </w:pPr>
          </w:p>
        </w:tc>
        <w:tc>
          <w:tcPr>
            <w:tcW w:w="3239" w:type="dxa"/>
            <w:vMerge/>
            <w:tcBorders>
              <w:top w:val="nil"/>
              <w:left w:val="nil"/>
              <w:bottom w:val="single" w:sz="8" w:space="0" w:color="000000"/>
              <w:right w:val="nil"/>
            </w:tcBorders>
            <w:shd w:val="clear" w:color="auto" w:fill="2F93D1"/>
            <w:vAlign w:val="center"/>
            <w:hideMark/>
          </w:tcPr>
          <w:p w:rsidR="00E73FEF" w:rsidRPr="009534CE" w:rsidRDefault="00E73FEF" w:rsidP="009534CE">
            <w:pPr>
              <w:spacing w:after="0" w:line="360" w:lineRule="auto"/>
              <w:rPr>
                <w:rFonts w:ascii="Calibri" w:eastAsia="Times New Roman" w:hAnsi="Calibri" w:cs="B Nazanin"/>
                <w:b/>
                <w:bCs/>
                <w:color w:val="000000"/>
              </w:rPr>
            </w:pPr>
          </w:p>
        </w:tc>
      </w:tr>
      <w:tr w:rsidR="00E73FEF" w:rsidRPr="009534CE" w:rsidTr="008C5F63">
        <w:trPr>
          <w:trHeight w:val="325"/>
          <w:jc w:val="center"/>
        </w:trPr>
        <w:tc>
          <w:tcPr>
            <w:tcW w:w="1433" w:type="dxa"/>
            <w:tcBorders>
              <w:top w:val="nil"/>
              <w:left w:val="nil"/>
              <w:bottom w:val="nil"/>
              <w:right w:val="nil"/>
            </w:tcBorders>
            <w:shd w:val="clear" w:color="000000" w:fill="FFFFFF"/>
            <w:noWrap/>
            <w:vAlign w:val="center"/>
            <w:hideMark/>
          </w:tcPr>
          <w:p w:rsidR="00E73FEF" w:rsidRPr="009534CE" w:rsidRDefault="008A0443" w:rsidP="009534CE">
            <w:pPr>
              <w:spacing w:after="0" w:line="360" w:lineRule="auto"/>
              <w:jc w:val="center"/>
              <w:rPr>
                <w:rFonts w:asciiTheme="majorBidi" w:eastAsia="Times New Roman" w:hAnsiTheme="majorBidi" w:cs="B Nazanin"/>
                <w:b/>
                <w:bCs/>
                <w:color w:val="000000"/>
                <w:sz w:val="20"/>
                <w:szCs w:val="20"/>
                <w:lang w:bidi="fa-IR"/>
              </w:rPr>
            </w:pPr>
            <w:r w:rsidRPr="009534CE">
              <w:rPr>
                <w:rFonts w:asciiTheme="majorBidi" w:eastAsia="Times New Roman" w:hAnsiTheme="majorBidi" w:cs="B Nazanin" w:hint="cs"/>
                <w:b/>
                <w:bCs/>
                <w:color w:val="000000"/>
                <w:sz w:val="20"/>
                <w:szCs w:val="20"/>
                <w:rtl/>
                <w:lang w:bidi="fa-IR"/>
              </w:rPr>
              <w:t>1.81-</w:t>
            </w:r>
          </w:p>
        </w:tc>
        <w:tc>
          <w:tcPr>
            <w:tcW w:w="1221"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b/>
                <w:bCs/>
                <w:color w:val="000000"/>
                <w:sz w:val="20"/>
                <w:szCs w:val="20"/>
                <w:lang w:bidi="fa-IR"/>
              </w:rPr>
            </w:pPr>
            <w:r w:rsidRPr="009534CE">
              <w:rPr>
                <w:rFonts w:asciiTheme="majorBidi" w:eastAsia="Times New Roman" w:hAnsiTheme="majorBidi" w:cs="B Nazanin" w:hint="cs"/>
                <w:b/>
                <w:bCs/>
                <w:color w:val="000000"/>
                <w:sz w:val="20"/>
                <w:szCs w:val="20"/>
                <w:rtl/>
                <w:lang w:bidi="fa-IR"/>
              </w:rPr>
              <w:t>1.87-</w:t>
            </w:r>
          </w:p>
        </w:tc>
        <w:tc>
          <w:tcPr>
            <w:tcW w:w="1267" w:type="dxa"/>
            <w:tcBorders>
              <w:top w:val="nil"/>
              <w:left w:val="nil"/>
              <w:bottom w:val="nil"/>
              <w:right w:val="nil"/>
            </w:tcBorders>
            <w:shd w:val="clear" w:color="000000" w:fill="FFFFFF"/>
            <w:noWrap/>
            <w:vAlign w:val="center"/>
            <w:hideMark/>
          </w:tcPr>
          <w:p w:rsidR="00E73FEF" w:rsidRPr="009534CE" w:rsidRDefault="00626BFD" w:rsidP="009534CE">
            <w:pPr>
              <w:spacing w:after="0" w:line="360" w:lineRule="auto"/>
              <w:jc w:val="center"/>
              <w:rPr>
                <w:rFonts w:asciiTheme="majorBidi" w:eastAsia="Times New Roman" w:hAnsiTheme="majorBidi" w:cs="B Nazanin"/>
                <w:b/>
                <w:bCs/>
                <w:color w:val="000000"/>
                <w:sz w:val="20"/>
                <w:szCs w:val="20"/>
                <w:lang w:bidi="fa-IR"/>
              </w:rPr>
            </w:pPr>
            <w:r w:rsidRPr="009534CE">
              <w:rPr>
                <w:rFonts w:asciiTheme="majorBidi" w:eastAsia="Times New Roman" w:hAnsiTheme="majorBidi" w:cs="B Nazanin" w:hint="cs"/>
                <w:b/>
                <w:bCs/>
                <w:color w:val="000000"/>
                <w:sz w:val="20"/>
                <w:szCs w:val="20"/>
                <w:rtl/>
                <w:lang w:bidi="fa-IR"/>
              </w:rPr>
              <w:t>12.71</w:t>
            </w:r>
          </w:p>
        </w:tc>
        <w:tc>
          <w:tcPr>
            <w:tcW w:w="97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b/>
                <w:bCs/>
                <w:color w:val="000000"/>
                <w:sz w:val="20"/>
                <w:szCs w:val="20"/>
                <w:lang w:bidi="fa-IR"/>
              </w:rPr>
            </w:pPr>
            <w:r w:rsidRPr="009534CE">
              <w:rPr>
                <w:rFonts w:asciiTheme="majorBidi" w:eastAsia="Times New Roman" w:hAnsiTheme="majorBidi" w:cs="B Nazanin" w:hint="cs"/>
                <w:b/>
                <w:bCs/>
                <w:color w:val="000000"/>
                <w:sz w:val="20"/>
                <w:szCs w:val="20"/>
                <w:rtl/>
                <w:lang w:bidi="fa-IR"/>
              </w:rPr>
              <w:t>12.88</w:t>
            </w:r>
          </w:p>
        </w:tc>
        <w:tc>
          <w:tcPr>
            <w:tcW w:w="102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47.8</w:t>
            </w:r>
          </w:p>
        </w:tc>
        <w:tc>
          <w:tcPr>
            <w:tcW w:w="3239" w:type="dxa"/>
            <w:tcBorders>
              <w:top w:val="nil"/>
              <w:left w:val="nil"/>
              <w:bottom w:val="nil"/>
              <w:right w:val="nil"/>
            </w:tcBorders>
            <w:shd w:val="clear" w:color="000000" w:fill="FFFFFF"/>
            <w:noWrap/>
            <w:vAlign w:val="bottom"/>
            <w:hideMark/>
          </w:tcPr>
          <w:p w:rsidR="00E73FEF" w:rsidRPr="002220D8" w:rsidRDefault="00E73FEF" w:rsidP="009534CE">
            <w:pPr>
              <w:bidi/>
              <w:spacing w:after="0" w:line="360" w:lineRule="auto"/>
              <w:rPr>
                <w:rFonts w:ascii="Calibri" w:eastAsia="Times New Roman" w:hAnsi="Calibri" w:cs="B Nazanin"/>
                <w:b/>
                <w:bCs/>
                <w:color w:val="000000"/>
              </w:rPr>
            </w:pPr>
            <w:r w:rsidRPr="002220D8">
              <w:rPr>
                <w:rFonts w:ascii="Calibri" w:eastAsia="Times New Roman" w:hAnsi="Calibri" w:cs="B Nazanin"/>
                <w:b/>
                <w:bCs/>
                <w:color w:val="000000"/>
                <w:rtl/>
              </w:rPr>
              <w:t>مواد غذایی</w:t>
            </w:r>
            <w:r w:rsidR="00BB7E34" w:rsidRPr="002220D8">
              <w:rPr>
                <w:rFonts w:ascii="Calibri" w:eastAsia="Times New Roman" w:hAnsi="Calibri" w:cs="B Nazanin" w:hint="cs"/>
                <w:b/>
                <w:bCs/>
                <w:color w:val="000000"/>
                <w:rtl/>
              </w:rPr>
              <w:t xml:space="preserve"> و نوشابه غیرالکولی</w:t>
            </w:r>
          </w:p>
        </w:tc>
      </w:tr>
      <w:tr w:rsidR="00E73FEF" w:rsidRPr="009534CE" w:rsidTr="008C5F63">
        <w:trPr>
          <w:trHeight w:val="325"/>
          <w:jc w:val="center"/>
        </w:trPr>
        <w:tc>
          <w:tcPr>
            <w:tcW w:w="1433" w:type="dxa"/>
            <w:tcBorders>
              <w:top w:val="nil"/>
              <w:left w:val="nil"/>
              <w:bottom w:val="nil"/>
              <w:right w:val="nil"/>
            </w:tcBorders>
            <w:shd w:val="clear" w:color="auto" w:fill="C6D9F1"/>
            <w:noWrap/>
            <w:vAlign w:val="center"/>
            <w:hideMark/>
          </w:tcPr>
          <w:p w:rsidR="00E73FEF" w:rsidRPr="009534CE" w:rsidRDefault="008A0443"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w:t>
            </w:r>
            <w:r w:rsidR="002E40EB" w:rsidRPr="009534CE">
              <w:rPr>
                <w:rFonts w:asciiTheme="majorBidi" w:eastAsia="Times New Roman" w:hAnsiTheme="majorBidi" w:cs="B Nazanin" w:hint="cs"/>
                <w:color w:val="000000"/>
                <w:sz w:val="20"/>
                <w:szCs w:val="20"/>
                <w:rtl/>
                <w:lang w:bidi="fa-IR"/>
              </w:rPr>
              <w:t>41-</w:t>
            </w:r>
          </w:p>
        </w:tc>
        <w:tc>
          <w:tcPr>
            <w:tcW w:w="1221"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1.17</w:t>
            </w:r>
          </w:p>
        </w:tc>
        <w:tc>
          <w:tcPr>
            <w:tcW w:w="1267" w:type="dxa"/>
            <w:tcBorders>
              <w:top w:val="nil"/>
              <w:left w:val="nil"/>
              <w:bottom w:val="nil"/>
              <w:right w:val="nil"/>
            </w:tcBorders>
            <w:shd w:val="clear" w:color="auto" w:fill="C6D9F1"/>
            <w:noWrap/>
            <w:vAlign w:val="center"/>
            <w:hideMark/>
          </w:tcPr>
          <w:p w:rsidR="00E73FEF" w:rsidRPr="009534CE" w:rsidRDefault="00626BFD"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14.07</w:t>
            </w:r>
          </w:p>
        </w:tc>
        <w:tc>
          <w:tcPr>
            <w:tcW w:w="97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15.78</w:t>
            </w:r>
          </w:p>
        </w:tc>
        <w:tc>
          <w:tcPr>
            <w:tcW w:w="102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14.6</w:t>
            </w:r>
          </w:p>
        </w:tc>
        <w:tc>
          <w:tcPr>
            <w:tcW w:w="3239" w:type="dxa"/>
            <w:tcBorders>
              <w:top w:val="nil"/>
              <w:left w:val="nil"/>
              <w:bottom w:val="nil"/>
              <w:right w:val="nil"/>
            </w:tcBorders>
            <w:shd w:val="clear" w:color="auto" w:fill="C6D9F1"/>
            <w:noWrap/>
            <w:vAlign w:val="bottom"/>
            <w:hideMark/>
          </w:tcPr>
          <w:p w:rsidR="00E73FEF" w:rsidRPr="002220D8" w:rsidRDefault="00BB7E34"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نان</w:t>
            </w:r>
            <w:r w:rsidRPr="002220D8">
              <w:rPr>
                <w:rFonts w:ascii="Calibri" w:eastAsia="Times New Roman" w:hAnsi="Calibri" w:cs="B Nazanin" w:hint="cs"/>
                <w:color w:val="000000"/>
                <w:rtl/>
              </w:rPr>
              <w:t>، آرد و</w:t>
            </w:r>
            <w:r w:rsidR="00E73FEF" w:rsidRPr="002220D8">
              <w:rPr>
                <w:rFonts w:ascii="Calibri" w:eastAsia="Times New Roman" w:hAnsi="Calibri" w:cs="B Nazanin"/>
                <w:color w:val="000000"/>
                <w:rtl/>
              </w:rPr>
              <w:t xml:space="preserve"> غله</w:t>
            </w:r>
          </w:p>
        </w:tc>
      </w:tr>
      <w:tr w:rsidR="00E73FEF" w:rsidRPr="009534CE" w:rsidTr="008C5F63">
        <w:trPr>
          <w:trHeight w:val="325"/>
          <w:jc w:val="center"/>
        </w:trPr>
        <w:tc>
          <w:tcPr>
            <w:tcW w:w="1433" w:type="dxa"/>
            <w:tcBorders>
              <w:top w:val="nil"/>
              <w:left w:val="nil"/>
              <w:bottom w:val="nil"/>
              <w:right w:val="nil"/>
            </w:tcBorders>
            <w:shd w:val="clear" w:color="000000" w:fill="FFFFFF"/>
            <w:noWrap/>
            <w:vAlign w:val="center"/>
            <w:hideMark/>
          </w:tcPr>
          <w:p w:rsidR="00E73FEF" w:rsidRPr="009534CE" w:rsidRDefault="002E40E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1.26</w:t>
            </w:r>
          </w:p>
        </w:tc>
        <w:tc>
          <w:tcPr>
            <w:tcW w:w="1221"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1.67</w:t>
            </w:r>
          </w:p>
        </w:tc>
        <w:tc>
          <w:tcPr>
            <w:tcW w:w="1267" w:type="dxa"/>
            <w:tcBorders>
              <w:top w:val="nil"/>
              <w:left w:val="nil"/>
              <w:bottom w:val="nil"/>
              <w:right w:val="nil"/>
            </w:tcBorders>
            <w:shd w:val="clear" w:color="000000" w:fill="FFFFFF"/>
            <w:noWrap/>
            <w:vAlign w:val="center"/>
            <w:hideMark/>
          </w:tcPr>
          <w:p w:rsidR="00E73FEF" w:rsidRPr="009534CE" w:rsidRDefault="00626BFD"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12.63</w:t>
            </w:r>
          </w:p>
        </w:tc>
        <w:tc>
          <w:tcPr>
            <w:tcW w:w="97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12.49</w:t>
            </w:r>
          </w:p>
        </w:tc>
        <w:tc>
          <w:tcPr>
            <w:tcW w:w="102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7.5</w:t>
            </w:r>
          </w:p>
        </w:tc>
        <w:tc>
          <w:tcPr>
            <w:tcW w:w="3239" w:type="dxa"/>
            <w:tcBorders>
              <w:top w:val="nil"/>
              <w:left w:val="nil"/>
              <w:bottom w:val="nil"/>
              <w:right w:val="nil"/>
            </w:tcBorders>
            <w:shd w:val="clear" w:color="000000" w:fill="FFFFFF"/>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گوشت</w:t>
            </w:r>
          </w:p>
        </w:tc>
      </w:tr>
      <w:tr w:rsidR="00E73FEF" w:rsidRPr="009534CE" w:rsidTr="008C5F63">
        <w:trPr>
          <w:trHeight w:val="325"/>
          <w:jc w:val="center"/>
        </w:trPr>
        <w:tc>
          <w:tcPr>
            <w:tcW w:w="1433" w:type="dxa"/>
            <w:tcBorders>
              <w:top w:val="nil"/>
              <w:left w:val="nil"/>
              <w:bottom w:val="nil"/>
              <w:right w:val="nil"/>
            </w:tcBorders>
            <w:shd w:val="clear" w:color="auto" w:fill="C6D9F1"/>
            <w:noWrap/>
            <w:vAlign w:val="center"/>
            <w:hideMark/>
          </w:tcPr>
          <w:p w:rsidR="00E73FEF" w:rsidRPr="009534CE" w:rsidRDefault="00D6553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0.96-</w:t>
            </w:r>
          </w:p>
        </w:tc>
        <w:tc>
          <w:tcPr>
            <w:tcW w:w="1221"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0.86-</w:t>
            </w:r>
          </w:p>
        </w:tc>
        <w:tc>
          <w:tcPr>
            <w:tcW w:w="1267" w:type="dxa"/>
            <w:tcBorders>
              <w:top w:val="nil"/>
              <w:left w:val="nil"/>
              <w:bottom w:val="nil"/>
              <w:right w:val="nil"/>
            </w:tcBorders>
            <w:shd w:val="clear" w:color="auto" w:fill="C6D9F1"/>
            <w:noWrap/>
            <w:vAlign w:val="center"/>
            <w:hideMark/>
          </w:tcPr>
          <w:p w:rsidR="00E73FEF" w:rsidRPr="009534CE" w:rsidRDefault="00626BFD"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3.35</w:t>
            </w:r>
          </w:p>
        </w:tc>
        <w:tc>
          <w:tcPr>
            <w:tcW w:w="97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3.58</w:t>
            </w:r>
          </w:p>
        </w:tc>
        <w:tc>
          <w:tcPr>
            <w:tcW w:w="102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4.7</w:t>
            </w:r>
          </w:p>
        </w:tc>
        <w:tc>
          <w:tcPr>
            <w:tcW w:w="3239" w:type="dxa"/>
            <w:tcBorders>
              <w:top w:val="nil"/>
              <w:left w:val="nil"/>
              <w:bottom w:val="nil"/>
              <w:right w:val="nil"/>
            </w:tcBorders>
            <w:shd w:val="clear" w:color="auto" w:fill="C6D9F1"/>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شیر، پنیر و تخم </w:t>
            </w:r>
          </w:p>
        </w:tc>
      </w:tr>
      <w:tr w:rsidR="00E73FEF" w:rsidRPr="009534CE" w:rsidTr="008C5F63">
        <w:trPr>
          <w:trHeight w:val="325"/>
          <w:jc w:val="center"/>
        </w:trPr>
        <w:tc>
          <w:tcPr>
            <w:tcW w:w="1433" w:type="dxa"/>
            <w:tcBorders>
              <w:top w:val="nil"/>
              <w:left w:val="nil"/>
              <w:bottom w:val="nil"/>
              <w:right w:val="nil"/>
            </w:tcBorders>
            <w:shd w:val="clear" w:color="000000" w:fill="FFFFFF"/>
            <w:noWrap/>
            <w:vAlign w:val="center"/>
            <w:hideMark/>
          </w:tcPr>
          <w:p w:rsidR="00E73FEF" w:rsidRPr="009534CE" w:rsidRDefault="002E40E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lastRenderedPageBreak/>
              <w:t>0.02</w:t>
            </w:r>
          </w:p>
        </w:tc>
        <w:tc>
          <w:tcPr>
            <w:tcW w:w="1221"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2.30</w:t>
            </w:r>
          </w:p>
        </w:tc>
        <w:tc>
          <w:tcPr>
            <w:tcW w:w="1267" w:type="dxa"/>
            <w:tcBorders>
              <w:top w:val="nil"/>
              <w:left w:val="nil"/>
              <w:bottom w:val="nil"/>
              <w:right w:val="nil"/>
            </w:tcBorders>
            <w:shd w:val="clear" w:color="000000" w:fill="FFFFFF"/>
            <w:noWrap/>
            <w:vAlign w:val="center"/>
            <w:hideMark/>
          </w:tcPr>
          <w:p w:rsidR="00E73FEF" w:rsidRPr="009534CE" w:rsidRDefault="00626BFD"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19.60</w:t>
            </w:r>
          </w:p>
        </w:tc>
        <w:tc>
          <w:tcPr>
            <w:tcW w:w="97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21.62</w:t>
            </w:r>
          </w:p>
        </w:tc>
        <w:tc>
          <w:tcPr>
            <w:tcW w:w="102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4.6</w:t>
            </w:r>
          </w:p>
        </w:tc>
        <w:tc>
          <w:tcPr>
            <w:tcW w:w="3239" w:type="dxa"/>
            <w:tcBorders>
              <w:top w:val="nil"/>
              <w:left w:val="nil"/>
              <w:bottom w:val="nil"/>
              <w:right w:val="nil"/>
            </w:tcBorders>
            <w:shd w:val="clear" w:color="000000" w:fill="FFFFFF"/>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روغن</w:t>
            </w:r>
          </w:p>
        </w:tc>
      </w:tr>
      <w:tr w:rsidR="00E73FEF" w:rsidRPr="009534CE" w:rsidTr="008C5F63">
        <w:trPr>
          <w:trHeight w:val="325"/>
          <w:jc w:val="center"/>
        </w:trPr>
        <w:tc>
          <w:tcPr>
            <w:tcW w:w="1433" w:type="dxa"/>
            <w:tcBorders>
              <w:top w:val="nil"/>
              <w:left w:val="nil"/>
              <w:bottom w:val="nil"/>
              <w:right w:val="nil"/>
            </w:tcBorders>
            <w:shd w:val="clear" w:color="auto" w:fill="C6D9F1"/>
            <w:noWrap/>
            <w:vAlign w:val="center"/>
            <w:hideMark/>
          </w:tcPr>
          <w:p w:rsidR="00E73FEF" w:rsidRPr="009534CE" w:rsidRDefault="002E40E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1.79</w:t>
            </w:r>
          </w:p>
        </w:tc>
        <w:tc>
          <w:tcPr>
            <w:tcW w:w="1221"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3.76-</w:t>
            </w:r>
          </w:p>
        </w:tc>
        <w:tc>
          <w:tcPr>
            <w:tcW w:w="1267" w:type="dxa"/>
            <w:tcBorders>
              <w:top w:val="nil"/>
              <w:left w:val="nil"/>
              <w:bottom w:val="nil"/>
              <w:right w:val="nil"/>
            </w:tcBorders>
            <w:shd w:val="clear" w:color="auto" w:fill="C6D9F1"/>
            <w:noWrap/>
            <w:vAlign w:val="center"/>
            <w:hideMark/>
          </w:tcPr>
          <w:p w:rsidR="00E73FEF" w:rsidRPr="009534CE" w:rsidRDefault="008A0443"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20.05</w:t>
            </w:r>
          </w:p>
        </w:tc>
        <w:tc>
          <w:tcPr>
            <w:tcW w:w="97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10.88</w:t>
            </w:r>
          </w:p>
        </w:tc>
        <w:tc>
          <w:tcPr>
            <w:tcW w:w="102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5.0</w:t>
            </w:r>
          </w:p>
        </w:tc>
        <w:tc>
          <w:tcPr>
            <w:tcW w:w="3239" w:type="dxa"/>
            <w:tcBorders>
              <w:top w:val="nil"/>
              <w:left w:val="nil"/>
              <w:bottom w:val="nil"/>
              <w:right w:val="nil"/>
            </w:tcBorders>
            <w:shd w:val="clear" w:color="auto" w:fill="C6D9F1"/>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میوه خشک و تازه</w:t>
            </w:r>
          </w:p>
        </w:tc>
      </w:tr>
      <w:tr w:rsidR="00E73FEF" w:rsidRPr="009534CE" w:rsidTr="008C5F63">
        <w:trPr>
          <w:trHeight w:val="325"/>
          <w:jc w:val="center"/>
        </w:trPr>
        <w:tc>
          <w:tcPr>
            <w:tcW w:w="1433" w:type="dxa"/>
            <w:tcBorders>
              <w:top w:val="nil"/>
              <w:left w:val="nil"/>
              <w:bottom w:val="nil"/>
              <w:right w:val="nil"/>
            </w:tcBorders>
            <w:shd w:val="clear" w:color="000000" w:fill="FFFFFF"/>
            <w:noWrap/>
            <w:vAlign w:val="center"/>
            <w:hideMark/>
          </w:tcPr>
          <w:p w:rsidR="00E73FEF" w:rsidRPr="009534CE" w:rsidRDefault="002E40E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11.85-</w:t>
            </w:r>
          </w:p>
        </w:tc>
        <w:tc>
          <w:tcPr>
            <w:tcW w:w="1221"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15.03-</w:t>
            </w:r>
          </w:p>
        </w:tc>
        <w:tc>
          <w:tcPr>
            <w:tcW w:w="1267" w:type="dxa"/>
            <w:tcBorders>
              <w:top w:val="nil"/>
              <w:left w:val="nil"/>
              <w:bottom w:val="nil"/>
              <w:right w:val="nil"/>
            </w:tcBorders>
            <w:shd w:val="clear" w:color="000000" w:fill="FFFFFF"/>
            <w:noWrap/>
            <w:vAlign w:val="center"/>
            <w:hideMark/>
          </w:tcPr>
          <w:p w:rsidR="00E73FEF" w:rsidRPr="009534CE" w:rsidRDefault="008A0443"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14.60</w:t>
            </w:r>
          </w:p>
        </w:tc>
        <w:tc>
          <w:tcPr>
            <w:tcW w:w="97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16.15</w:t>
            </w:r>
          </w:p>
        </w:tc>
        <w:tc>
          <w:tcPr>
            <w:tcW w:w="1028" w:type="dxa"/>
            <w:tcBorders>
              <w:top w:val="nil"/>
              <w:left w:val="nil"/>
              <w:bottom w:val="nil"/>
              <w:right w:val="nil"/>
            </w:tcBorders>
            <w:shd w:val="clear" w:color="000000" w:fill="FFFFFF"/>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6.0</w:t>
            </w:r>
          </w:p>
        </w:tc>
        <w:tc>
          <w:tcPr>
            <w:tcW w:w="3239" w:type="dxa"/>
            <w:tcBorders>
              <w:top w:val="nil"/>
              <w:left w:val="nil"/>
              <w:bottom w:val="nil"/>
              <w:right w:val="nil"/>
            </w:tcBorders>
            <w:shd w:val="clear" w:color="000000" w:fill="FFFFFF"/>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سبزی</w:t>
            </w:r>
            <w:r w:rsidRPr="002220D8">
              <w:rPr>
                <w:rFonts w:ascii="Calibri" w:eastAsia="Times New Roman" w:hAnsi="Calibri" w:cs="B Nazanin" w:hint="cs"/>
                <w:color w:val="000000"/>
                <w:rtl/>
              </w:rPr>
              <w:t>جات</w:t>
            </w:r>
          </w:p>
        </w:tc>
      </w:tr>
      <w:tr w:rsidR="00E73FEF" w:rsidRPr="009534CE" w:rsidTr="008C5F63">
        <w:trPr>
          <w:trHeight w:val="325"/>
          <w:jc w:val="center"/>
        </w:trPr>
        <w:tc>
          <w:tcPr>
            <w:tcW w:w="1433" w:type="dxa"/>
            <w:tcBorders>
              <w:top w:val="nil"/>
              <w:left w:val="nil"/>
              <w:bottom w:val="nil"/>
              <w:right w:val="nil"/>
            </w:tcBorders>
            <w:shd w:val="clear" w:color="auto" w:fill="C6D9F1"/>
            <w:noWrap/>
            <w:vAlign w:val="center"/>
            <w:hideMark/>
          </w:tcPr>
          <w:p w:rsidR="00E73FEF" w:rsidRPr="009534CE" w:rsidRDefault="002E40E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0.10</w:t>
            </w:r>
          </w:p>
        </w:tc>
        <w:tc>
          <w:tcPr>
            <w:tcW w:w="1221"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1.15</w:t>
            </w:r>
          </w:p>
        </w:tc>
        <w:tc>
          <w:tcPr>
            <w:tcW w:w="1267" w:type="dxa"/>
            <w:tcBorders>
              <w:top w:val="nil"/>
              <w:left w:val="nil"/>
              <w:bottom w:val="nil"/>
              <w:right w:val="nil"/>
            </w:tcBorders>
            <w:shd w:val="clear" w:color="auto" w:fill="C6D9F1"/>
            <w:noWrap/>
            <w:vAlign w:val="center"/>
            <w:hideMark/>
          </w:tcPr>
          <w:p w:rsidR="00E73FEF" w:rsidRPr="009534CE" w:rsidRDefault="008A0443"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2.84</w:t>
            </w:r>
          </w:p>
        </w:tc>
        <w:tc>
          <w:tcPr>
            <w:tcW w:w="97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3.59</w:t>
            </w:r>
          </w:p>
        </w:tc>
        <w:tc>
          <w:tcPr>
            <w:tcW w:w="1028" w:type="dxa"/>
            <w:tcBorders>
              <w:top w:val="nil"/>
              <w:left w:val="nil"/>
              <w:bottom w:val="nil"/>
              <w:right w:val="nil"/>
            </w:tcBorders>
            <w:shd w:val="clear" w:color="auto" w:fill="C6D9F1"/>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2.7</w:t>
            </w:r>
          </w:p>
        </w:tc>
        <w:tc>
          <w:tcPr>
            <w:tcW w:w="3239" w:type="dxa"/>
            <w:tcBorders>
              <w:top w:val="nil"/>
              <w:left w:val="nil"/>
              <w:bottom w:val="nil"/>
              <w:right w:val="nil"/>
            </w:tcBorders>
            <w:shd w:val="clear" w:color="auto" w:fill="C6D9F1"/>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hint="cs"/>
                <w:color w:val="000000"/>
                <w:rtl/>
              </w:rPr>
              <w:t>شکر و</w:t>
            </w:r>
            <w:r w:rsidRPr="002220D8">
              <w:rPr>
                <w:rFonts w:ascii="Calibri" w:eastAsia="Times New Roman" w:hAnsi="Calibri" w:cs="B Nazanin"/>
                <w:color w:val="000000"/>
                <w:rtl/>
              </w:rPr>
              <w:t xml:space="preserve"> شیرینی</w:t>
            </w:r>
          </w:p>
        </w:tc>
      </w:tr>
      <w:tr w:rsidR="00E73FEF" w:rsidRPr="009534CE" w:rsidTr="008C5F63">
        <w:trPr>
          <w:trHeight w:val="325"/>
          <w:jc w:val="center"/>
        </w:trPr>
        <w:tc>
          <w:tcPr>
            <w:tcW w:w="1433" w:type="dxa"/>
            <w:tcBorders>
              <w:top w:val="nil"/>
              <w:left w:val="nil"/>
              <w:right w:val="nil"/>
            </w:tcBorders>
            <w:shd w:val="clear" w:color="000000" w:fill="FFFFFF"/>
            <w:noWrap/>
            <w:vAlign w:val="center"/>
            <w:hideMark/>
          </w:tcPr>
          <w:p w:rsidR="00E73FEF" w:rsidRPr="009534CE" w:rsidRDefault="002E40E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9.69-</w:t>
            </w:r>
          </w:p>
        </w:tc>
        <w:tc>
          <w:tcPr>
            <w:tcW w:w="1221" w:type="dxa"/>
            <w:tcBorders>
              <w:top w:val="nil"/>
              <w:left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4.80-</w:t>
            </w:r>
          </w:p>
        </w:tc>
        <w:tc>
          <w:tcPr>
            <w:tcW w:w="1267" w:type="dxa"/>
            <w:tcBorders>
              <w:top w:val="nil"/>
              <w:left w:val="nil"/>
              <w:right w:val="nil"/>
            </w:tcBorders>
            <w:shd w:val="clear" w:color="000000" w:fill="FFFFFF"/>
            <w:noWrap/>
            <w:vAlign w:val="center"/>
            <w:hideMark/>
          </w:tcPr>
          <w:p w:rsidR="00E73FEF" w:rsidRPr="009534CE" w:rsidRDefault="008A0443"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1.70</w:t>
            </w:r>
          </w:p>
        </w:tc>
        <w:tc>
          <w:tcPr>
            <w:tcW w:w="978" w:type="dxa"/>
            <w:tcBorders>
              <w:top w:val="nil"/>
              <w:left w:val="nil"/>
              <w:right w:val="nil"/>
            </w:tcBorders>
            <w:shd w:val="clear" w:color="000000" w:fill="FFFFFF"/>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11.57</w:t>
            </w:r>
          </w:p>
        </w:tc>
        <w:tc>
          <w:tcPr>
            <w:tcW w:w="1028" w:type="dxa"/>
            <w:tcBorders>
              <w:top w:val="nil"/>
              <w:left w:val="nil"/>
              <w:right w:val="nil"/>
            </w:tcBorders>
            <w:shd w:val="clear" w:color="000000" w:fill="FFFFFF"/>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1.3</w:t>
            </w:r>
          </w:p>
        </w:tc>
        <w:tc>
          <w:tcPr>
            <w:tcW w:w="3239" w:type="dxa"/>
            <w:tcBorders>
              <w:top w:val="nil"/>
              <w:left w:val="nil"/>
              <w:right w:val="nil"/>
            </w:tcBorders>
            <w:shd w:val="clear" w:color="000000" w:fill="FFFFFF"/>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مصاله</w:t>
            </w:r>
          </w:p>
        </w:tc>
      </w:tr>
      <w:tr w:rsidR="00E73FEF" w:rsidRPr="009534CE" w:rsidTr="008C5F63">
        <w:trPr>
          <w:trHeight w:val="340"/>
          <w:jc w:val="center"/>
        </w:trPr>
        <w:tc>
          <w:tcPr>
            <w:tcW w:w="1433" w:type="dxa"/>
            <w:tcBorders>
              <w:top w:val="nil"/>
              <w:left w:val="nil"/>
              <w:bottom w:val="single" w:sz="4" w:space="0" w:color="auto"/>
              <w:right w:val="nil"/>
            </w:tcBorders>
            <w:shd w:val="clear" w:color="auto" w:fill="C6D9F1"/>
            <w:noWrap/>
            <w:vAlign w:val="center"/>
            <w:hideMark/>
          </w:tcPr>
          <w:p w:rsidR="00E73FEF" w:rsidRPr="009534CE" w:rsidRDefault="002E40EB"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0.51</w:t>
            </w:r>
          </w:p>
        </w:tc>
        <w:tc>
          <w:tcPr>
            <w:tcW w:w="1221" w:type="dxa"/>
            <w:tcBorders>
              <w:top w:val="nil"/>
              <w:left w:val="nil"/>
              <w:bottom w:val="single" w:sz="4" w:space="0" w:color="auto"/>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0.58</w:t>
            </w:r>
          </w:p>
        </w:tc>
        <w:tc>
          <w:tcPr>
            <w:tcW w:w="1267" w:type="dxa"/>
            <w:tcBorders>
              <w:top w:val="nil"/>
              <w:left w:val="nil"/>
              <w:bottom w:val="single" w:sz="4" w:space="0" w:color="auto"/>
              <w:right w:val="nil"/>
            </w:tcBorders>
            <w:shd w:val="clear" w:color="auto" w:fill="C6D9F1"/>
            <w:noWrap/>
            <w:vAlign w:val="center"/>
            <w:hideMark/>
          </w:tcPr>
          <w:p w:rsidR="00E73FEF" w:rsidRPr="009534CE" w:rsidRDefault="008A0443"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5.15</w:t>
            </w:r>
          </w:p>
        </w:tc>
        <w:tc>
          <w:tcPr>
            <w:tcW w:w="978" w:type="dxa"/>
            <w:tcBorders>
              <w:top w:val="nil"/>
              <w:left w:val="nil"/>
              <w:bottom w:val="single" w:sz="4" w:space="0" w:color="auto"/>
              <w:right w:val="nil"/>
            </w:tcBorders>
            <w:shd w:val="clear" w:color="auto" w:fill="C6D9F1"/>
            <w:noWrap/>
            <w:vAlign w:val="center"/>
            <w:hideMark/>
          </w:tcPr>
          <w:p w:rsidR="00E73FEF" w:rsidRPr="009534CE" w:rsidRDefault="00E73FEF" w:rsidP="009534CE">
            <w:pPr>
              <w:spacing w:after="0" w:line="360" w:lineRule="auto"/>
              <w:jc w:val="center"/>
              <w:rPr>
                <w:rFonts w:asciiTheme="majorBidi" w:eastAsia="Times New Roman" w:hAnsiTheme="majorBidi" w:cs="B Nazanin"/>
                <w:color w:val="000000"/>
                <w:sz w:val="20"/>
                <w:szCs w:val="20"/>
                <w:lang w:bidi="fa-IR"/>
              </w:rPr>
            </w:pPr>
            <w:r w:rsidRPr="009534CE">
              <w:rPr>
                <w:rFonts w:asciiTheme="majorBidi" w:eastAsia="Times New Roman" w:hAnsiTheme="majorBidi" w:cs="B Nazanin" w:hint="cs"/>
                <w:color w:val="000000"/>
                <w:sz w:val="20"/>
                <w:szCs w:val="20"/>
                <w:rtl/>
                <w:lang w:bidi="fa-IR"/>
              </w:rPr>
              <w:t>4.08</w:t>
            </w:r>
          </w:p>
        </w:tc>
        <w:tc>
          <w:tcPr>
            <w:tcW w:w="1028" w:type="dxa"/>
            <w:tcBorders>
              <w:top w:val="nil"/>
              <w:left w:val="nil"/>
              <w:bottom w:val="single" w:sz="4" w:space="0" w:color="auto"/>
              <w:right w:val="nil"/>
            </w:tcBorders>
            <w:shd w:val="clear" w:color="auto" w:fill="C6D9F1"/>
            <w:noWrap/>
            <w:vAlign w:val="center"/>
            <w:hideMark/>
          </w:tcPr>
          <w:p w:rsidR="00E73FEF" w:rsidRPr="009534CE" w:rsidRDefault="00E73FEF" w:rsidP="009534CE">
            <w:pPr>
              <w:spacing w:after="0" w:line="360" w:lineRule="auto"/>
              <w:jc w:val="center"/>
              <w:rPr>
                <w:rFonts w:ascii="Calibri" w:eastAsia="Times New Roman" w:hAnsi="Calibri" w:cs="B Nazanin"/>
                <w:b/>
                <w:bCs/>
                <w:color w:val="000000"/>
                <w:sz w:val="20"/>
                <w:szCs w:val="20"/>
              </w:rPr>
            </w:pPr>
            <w:r w:rsidRPr="009534CE">
              <w:rPr>
                <w:rFonts w:ascii="Calibri" w:eastAsia="Times New Roman" w:hAnsi="Calibri" w:cs="B Nazanin" w:hint="cs"/>
                <w:b/>
                <w:bCs/>
                <w:color w:val="000000"/>
                <w:sz w:val="20"/>
                <w:szCs w:val="20"/>
                <w:rtl/>
              </w:rPr>
              <w:t>1.4</w:t>
            </w:r>
          </w:p>
        </w:tc>
        <w:tc>
          <w:tcPr>
            <w:tcW w:w="3239" w:type="dxa"/>
            <w:tcBorders>
              <w:top w:val="nil"/>
              <w:left w:val="nil"/>
              <w:bottom w:val="single" w:sz="4" w:space="0" w:color="auto"/>
              <w:right w:val="nil"/>
            </w:tcBorders>
            <w:shd w:val="clear" w:color="auto" w:fill="C6D9F1"/>
            <w:noWrap/>
            <w:vAlign w:val="bottom"/>
            <w:hideMark/>
          </w:tcPr>
          <w:p w:rsidR="00E73FEF" w:rsidRPr="002220D8" w:rsidRDefault="00E73FEF" w:rsidP="009534CE">
            <w:pPr>
              <w:bidi/>
              <w:spacing w:after="0" w:line="360" w:lineRule="auto"/>
              <w:rPr>
                <w:rFonts w:ascii="Calibri" w:eastAsia="Times New Roman" w:hAnsi="Calibri" w:cs="B Nazanin"/>
                <w:color w:val="000000"/>
              </w:rPr>
            </w:pPr>
            <w:r w:rsidRPr="002220D8">
              <w:rPr>
                <w:rFonts w:ascii="Calibri" w:eastAsia="Times New Roman" w:hAnsi="Calibri" w:cs="B Nazanin"/>
                <w:color w:val="000000"/>
                <w:rtl/>
              </w:rPr>
              <w:t xml:space="preserve">  نوشابه غیر الکولی</w:t>
            </w:r>
          </w:p>
        </w:tc>
      </w:tr>
      <w:tr w:rsidR="00E73FEF" w:rsidRPr="009534CE" w:rsidTr="008C5F63">
        <w:trPr>
          <w:trHeight w:val="325"/>
          <w:jc w:val="center"/>
        </w:trPr>
        <w:tc>
          <w:tcPr>
            <w:tcW w:w="9166" w:type="dxa"/>
            <w:gridSpan w:val="6"/>
            <w:tcBorders>
              <w:top w:val="single" w:sz="4" w:space="0" w:color="auto"/>
              <w:left w:val="nil"/>
              <w:bottom w:val="nil"/>
              <w:right w:val="nil"/>
            </w:tcBorders>
            <w:shd w:val="clear" w:color="auto" w:fill="auto"/>
            <w:noWrap/>
            <w:vAlign w:val="center"/>
            <w:hideMark/>
          </w:tcPr>
          <w:p w:rsidR="00E73FEF" w:rsidRPr="000B7E6B" w:rsidRDefault="00E73FEF" w:rsidP="000B7E6B">
            <w:pPr>
              <w:spacing w:after="0" w:line="360" w:lineRule="auto"/>
              <w:jc w:val="right"/>
              <w:rPr>
                <w:rFonts w:ascii="Calibri" w:eastAsia="Times New Roman" w:hAnsi="Calibri" w:cs="B Nazanin"/>
                <w:color w:val="000000"/>
                <w:sz w:val="16"/>
                <w:szCs w:val="16"/>
              </w:rPr>
            </w:pPr>
            <w:r w:rsidRPr="003F507D">
              <w:rPr>
                <w:rFonts w:ascii="Calibri" w:eastAsia="Times New Roman" w:hAnsi="Calibri" w:cs="B Nazanin"/>
                <w:b/>
                <w:bCs/>
                <w:color w:val="000000"/>
                <w:sz w:val="16"/>
                <w:szCs w:val="16"/>
                <w:rtl/>
              </w:rPr>
              <w:t>منبع</w:t>
            </w:r>
            <w:r w:rsidRPr="003F507D">
              <w:rPr>
                <w:rFonts w:ascii="Calibri" w:eastAsia="Times New Roman" w:hAnsi="Calibri" w:cs="B Nazanin"/>
                <w:color w:val="000000"/>
                <w:sz w:val="16"/>
                <w:szCs w:val="16"/>
                <w:rtl/>
              </w:rPr>
              <w:t xml:space="preserve">: </w:t>
            </w:r>
            <w:r w:rsidRPr="003F507D">
              <w:rPr>
                <w:rFonts w:ascii="Calibri" w:eastAsia="Times New Roman" w:hAnsi="Calibri" w:cs="B Nazanin" w:hint="cs"/>
                <w:color w:val="000000"/>
                <w:sz w:val="16"/>
                <w:szCs w:val="16"/>
                <w:rtl/>
              </w:rPr>
              <w:t>اداره ملی احصائیه و معلومات</w:t>
            </w:r>
            <w:r w:rsidRPr="003F507D">
              <w:rPr>
                <w:rFonts w:ascii="Calibri" w:eastAsia="Times New Roman" w:hAnsi="Calibri" w:cs="B Nazanin"/>
                <w:color w:val="000000"/>
                <w:sz w:val="16"/>
                <w:szCs w:val="16"/>
                <w:rtl/>
              </w:rPr>
              <w:t>/دافغانستان بانک</w:t>
            </w:r>
          </w:p>
        </w:tc>
      </w:tr>
    </w:tbl>
    <w:p w:rsidR="000C45D3" w:rsidRPr="009534CE" w:rsidRDefault="000C45D3" w:rsidP="009534CE">
      <w:pPr>
        <w:bidi/>
        <w:spacing w:before="120" w:after="120" w:line="360" w:lineRule="auto"/>
        <w:jc w:val="both"/>
        <w:rPr>
          <w:rFonts w:cs="B Nazanin"/>
          <w:rtl/>
        </w:rPr>
        <w:sectPr w:rsidR="000C45D3" w:rsidRPr="009534CE" w:rsidSect="00245737">
          <w:type w:val="continuous"/>
          <w:pgSz w:w="12240" w:h="15840"/>
          <w:pgMar w:top="1440" w:right="1440" w:bottom="1440" w:left="1440" w:header="720" w:footer="720" w:gutter="0"/>
          <w:cols w:space="432"/>
          <w:docGrid w:linePitch="360"/>
        </w:sectPr>
      </w:pPr>
    </w:p>
    <w:p w:rsidR="0013216F" w:rsidRPr="002220D8" w:rsidRDefault="0013216F" w:rsidP="002220D8">
      <w:pPr>
        <w:bidi/>
        <w:rPr>
          <w:rFonts w:cs="B Nazanin"/>
          <w:rtl/>
        </w:rPr>
        <w:sectPr w:rsidR="0013216F" w:rsidRPr="002220D8" w:rsidSect="00245737">
          <w:type w:val="continuous"/>
          <w:pgSz w:w="12240" w:h="15840"/>
          <w:pgMar w:top="1440" w:right="1080" w:bottom="1440" w:left="1440" w:header="720" w:footer="720" w:gutter="0"/>
          <w:cols w:space="180"/>
          <w:docGrid w:linePitch="360"/>
        </w:sectPr>
      </w:pPr>
    </w:p>
    <w:p w:rsidR="0058054C" w:rsidRPr="002220D8" w:rsidRDefault="0058054C" w:rsidP="002220D8">
      <w:pPr>
        <w:bidi/>
        <w:spacing w:after="0" w:line="240" w:lineRule="auto"/>
        <w:jc w:val="both"/>
        <w:rPr>
          <w:rFonts w:cs="B Nazanin"/>
          <w:color w:val="000000" w:themeColor="text1"/>
          <w:rtl/>
        </w:rPr>
      </w:pPr>
      <w:r w:rsidRPr="002220D8">
        <w:rPr>
          <w:rFonts w:cs="B Nazanin" w:hint="cs"/>
          <w:color w:val="000000" w:themeColor="text1"/>
          <w:rtl/>
        </w:rPr>
        <w:lastRenderedPageBreak/>
        <w:t>محاسب</w:t>
      </w:r>
      <w:r w:rsidR="006D0BF3" w:rsidRPr="002220D8">
        <w:rPr>
          <w:rFonts w:cs="B Nazanin" w:hint="cs"/>
          <w:color w:val="000000" w:themeColor="text1"/>
          <w:rtl/>
        </w:rPr>
        <w:t>ه</w:t>
      </w:r>
      <w:r w:rsidRPr="002220D8">
        <w:rPr>
          <w:rFonts w:cs="B Nazanin" w:hint="cs"/>
          <w:color w:val="000000" w:themeColor="text1"/>
          <w:rtl/>
        </w:rPr>
        <w:t xml:space="preserve"> ماهانه نرخ تورم تغییرات را در کوتاه مدت مورد مطالعه قرار میدهد. بر اساس </w:t>
      </w:r>
      <w:r w:rsidR="00D444CD" w:rsidRPr="002220D8">
        <w:rPr>
          <w:rFonts w:cs="B Nazanin" w:hint="cs"/>
          <w:color w:val="000000" w:themeColor="text1"/>
          <w:rtl/>
        </w:rPr>
        <w:t>این معیار</w:t>
      </w:r>
      <w:r w:rsidRPr="002220D8">
        <w:rPr>
          <w:rFonts w:cs="B Nazanin" w:hint="cs"/>
          <w:color w:val="000000" w:themeColor="text1"/>
          <w:rtl/>
        </w:rPr>
        <w:t xml:space="preserve"> نرخ  تورم شاخص مواد غذا</w:t>
      </w:r>
      <w:r w:rsidR="00C07470" w:rsidRPr="002220D8">
        <w:rPr>
          <w:rFonts w:cs="B Nazanin" w:hint="cs"/>
          <w:color w:val="000000" w:themeColor="text1"/>
          <w:rtl/>
        </w:rPr>
        <w:t>یی</w:t>
      </w:r>
      <w:r w:rsidRPr="002220D8">
        <w:rPr>
          <w:rFonts w:cs="B Nazanin" w:hint="cs"/>
          <w:color w:val="000000" w:themeColor="text1"/>
          <w:rtl/>
        </w:rPr>
        <w:t xml:space="preserve"> از </w:t>
      </w:r>
      <w:r w:rsidR="006F06D8" w:rsidRPr="002220D8">
        <w:rPr>
          <w:rFonts w:cs="B Nazanin" w:hint="cs"/>
          <w:color w:val="000000" w:themeColor="text1"/>
          <w:rtl/>
        </w:rPr>
        <w:t xml:space="preserve">1.87- درصد در ماه جوزا به 1.81- درصد در ماه سرطان افزایش نموده است. </w:t>
      </w:r>
    </w:p>
    <w:p w:rsidR="00637D37" w:rsidRPr="009534CE" w:rsidRDefault="00637D37" w:rsidP="009534CE">
      <w:pPr>
        <w:bidi/>
        <w:spacing w:after="0" w:line="360" w:lineRule="auto"/>
        <w:rPr>
          <w:rFonts w:ascii="Calibri" w:eastAsia="Times New Roman" w:hAnsi="Calibri" w:cs="B Nazanin"/>
          <w:color w:val="000000"/>
          <w:sz w:val="18"/>
          <w:szCs w:val="18"/>
          <w:rtl/>
        </w:rPr>
        <w:sectPr w:rsidR="00637D37" w:rsidRPr="009534CE" w:rsidSect="00245737">
          <w:type w:val="continuous"/>
          <w:pgSz w:w="12240" w:h="15840"/>
          <w:pgMar w:top="1440" w:right="1080" w:bottom="1440" w:left="1440" w:header="720" w:footer="720" w:gutter="0"/>
          <w:cols w:space="180"/>
          <w:docGrid w:linePitch="360"/>
        </w:sectPr>
      </w:pPr>
    </w:p>
    <w:p w:rsidR="0013216F" w:rsidRPr="009534CE" w:rsidRDefault="0013216F" w:rsidP="009534CE">
      <w:pPr>
        <w:bidi/>
        <w:spacing w:after="0" w:line="360" w:lineRule="auto"/>
        <w:rPr>
          <w:rFonts w:ascii="Calibri" w:eastAsia="Times New Roman" w:hAnsi="Calibri" w:cs="B Nazanin"/>
          <w:color w:val="000000"/>
          <w:sz w:val="18"/>
          <w:szCs w:val="18"/>
        </w:rPr>
        <w:sectPr w:rsidR="0013216F" w:rsidRPr="009534CE" w:rsidSect="00245737">
          <w:type w:val="continuous"/>
          <w:pgSz w:w="12240" w:h="15840"/>
          <w:pgMar w:top="1440" w:right="1080" w:bottom="1440" w:left="1440" w:header="720" w:footer="720" w:gutter="0"/>
          <w:cols w:space="180"/>
          <w:docGrid w:linePitch="360"/>
        </w:sectPr>
      </w:pPr>
    </w:p>
    <w:p w:rsidR="00637D37" w:rsidRPr="009534CE" w:rsidRDefault="006B2A23" w:rsidP="009534CE">
      <w:pPr>
        <w:bidi/>
        <w:spacing w:before="120" w:after="120" w:line="360" w:lineRule="auto"/>
        <w:jc w:val="both"/>
        <w:rPr>
          <w:rFonts w:cs="B Nazanin"/>
          <w:b/>
          <w:bCs/>
          <w:i/>
          <w:iCs/>
          <w:color w:val="1F497D" w:themeColor="text2"/>
          <w:u w:val="single"/>
          <w:rtl/>
        </w:rPr>
      </w:pPr>
      <w:r w:rsidRPr="009534CE">
        <w:rPr>
          <w:rFonts w:cs="B Nazanin"/>
          <w:b/>
          <w:bCs/>
          <w:i/>
          <w:iCs/>
          <w:noProof/>
          <w:color w:val="1F497D" w:themeColor="text2"/>
          <w:u w:val="single"/>
          <w:rtl/>
        </w:rPr>
        <w:lastRenderedPageBreak/>
        <w:drawing>
          <wp:anchor distT="0" distB="0" distL="114300" distR="114300" simplePos="0" relativeHeight="251649024" behindDoc="0" locked="0" layoutInCell="1" allowOverlap="1">
            <wp:simplePos x="0" y="0"/>
            <wp:positionH relativeFrom="column">
              <wp:posOffset>1116330</wp:posOffset>
            </wp:positionH>
            <wp:positionV relativeFrom="paragraph">
              <wp:posOffset>47625</wp:posOffset>
            </wp:positionV>
            <wp:extent cx="4206240" cy="237744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37D37" w:rsidRPr="009534CE" w:rsidRDefault="00637D37" w:rsidP="009534CE">
      <w:pPr>
        <w:bidi/>
        <w:spacing w:before="120" w:after="120" w:line="360" w:lineRule="auto"/>
        <w:jc w:val="both"/>
        <w:rPr>
          <w:rFonts w:cs="B Nazanin"/>
          <w:b/>
          <w:bCs/>
          <w:i/>
          <w:iCs/>
          <w:color w:val="1F497D" w:themeColor="text2"/>
          <w:u w:val="single"/>
          <w:rtl/>
        </w:rPr>
      </w:pPr>
    </w:p>
    <w:p w:rsidR="00637D37" w:rsidRDefault="00637D37" w:rsidP="009534CE">
      <w:pPr>
        <w:bidi/>
        <w:spacing w:before="120" w:after="120" w:line="360" w:lineRule="auto"/>
        <w:jc w:val="both"/>
        <w:rPr>
          <w:rFonts w:cs="B Nazanin"/>
          <w:b/>
          <w:bCs/>
          <w:i/>
          <w:iCs/>
          <w:color w:val="1F497D" w:themeColor="text2"/>
          <w:u w:val="single"/>
          <w:rtl/>
        </w:rPr>
      </w:pPr>
    </w:p>
    <w:p w:rsidR="00715D22" w:rsidRDefault="00715D22" w:rsidP="00715D22">
      <w:pPr>
        <w:bidi/>
        <w:spacing w:before="120" w:after="120" w:line="360" w:lineRule="auto"/>
        <w:jc w:val="both"/>
        <w:rPr>
          <w:rFonts w:cs="B Nazanin"/>
          <w:b/>
          <w:bCs/>
          <w:i/>
          <w:iCs/>
          <w:color w:val="1F497D" w:themeColor="text2"/>
          <w:u w:val="single"/>
          <w:rtl/>
        </w:rPr>
      </w:pPr>
    </w:p>
    <w:p w:rsidR="00715D22" w:rsidRDefault="00715D22" w:rsidP="00715D22">
      <w:pPr>
        <w:bidi/>
        <w:spacing w:before="120" w:after="120" w:line="360" w:lineRule="auto"/>
        <w:jc w:val="both"/>
        <w:rPr>
          <w:rFonts w:cs="B Nazanin"/>
          <w:b/>
          <w:bCs/>
          <w:i/>
          <w:iCs/>
          <w:color w:val="1F497D" w:themeColor="text2"/>
          <w:u w:val="single"/>
          <w:rtl/>
        </w:rPr>
      </w:pPr>
    </w:p>
    <w:p w:rsidR="006B2A23" w:rsidRDefault="006B2A23" w:rsidP="009534CE">
      <w:pPr>
        <w:bidi/>
        <w:spacing w:before="120" w:after="120" w:line="360" w:lineRule="auto"/>
        <w:jc w:val="both"/>
        <w:rPr>
          <w:rFonts w:cs="B Nazanin"/>
          <w:b/>
          <w:bCs/>
          <w:i/>
          <w:iCs/>
          <w:color w:val="1F497D" w:themeColor="text2"/>
          <w:u w:val="single"/>
          <w:rtl/>
        </w:rPr>
      </w:pPr>
    </w:p>
    <w:p w:rsidR="002220D8" w:rsidRPr="009534CE" w:rsidRDefault="002220D8" w:rsidP="002220D8">
      <w:pPr>
        <w:bidi/>
        <w:spacing w:before="120" w:after="120" w:line="360" w:lineRule="auto"/>
        <w:jc w:val="both"/>
        <w:rPr>
          <w:rFonts w:cs="B Nazanin"/>
          <w:b/>
          <w:bCs/>
          <w:i/>
          <w:iCs/>
          <w:color w:val="1F497D" w:themeColor="text2"/>
          <w:u w:val="single"/>
          <w:rtl/>
        </w:rPr>
      </w:pPr>
    </w:p>
    <w:p w:rsidR="00416920" w:rsidRPr="002220D8" w:rsidRDefault="002220D8" w:rsidP="002220D8">
      <w:pPr>
        <w:bidi/>
        <w:spacing w:after="0" w:line="240" w:lineRule="auto"/>
        <w:jc w:val="both"/>
        <w:rPr>
          <w:rFonts w:cs="B Nazanin"/>
          <w:color w:val="C00000"/>
          <w:lang w:bidi="fa-IR"/>
        </w:rPr>
      </w:pPr>
      <w:r w:rsidRPr="009534CE">
        <w:rPr>
          <w:rFonts w:cs="B Nazanin"/>
          <w:noProof/>
          <w:color w:val="000000" w:themeColor="text1"/>
          <w:rtl/>
        </w:rPr>
        <w:drawing>
          <wp:anchor distT="0" distB="0" distL="114300" distR="114300" simplePos="0" relativeHeight="251654144" behindDoc="0" locked="0" layoutInCell="1" allowOverlap="1">
            <wp:simplePos x="0" y="0"/>
            <wp:positionH relativeFrom="column">
              <wp:posOffset>857250</wp:posOffset>
            </wp:positionH>
            <wp:positionV relativeFrom="paragraph">
              <wp:posOffset>1232535</wp:posOffset>
            </wp:positionV>
            <wp:extent cx="4206240" cy="2377440"/>
            <wp:effectExtent l="0" t="0" r="0" b="0"/>
            <wp:wrapTopAndBottom/>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444CD" w:rsidRPr="002220D8">
        <w:rPr>
          <w:rFonts w:cs="B Nazanin" w:hint="cs"/>
          <w:b/>
          <w:bCs/>
          <w:color w:val="000000" w:themeColor="text1"/>
          <w:rtl/>
          <w:lang w:bidi="fa-IR"/>
        </w:rPr>
        <w:t>شاخصقیمتنانوغله</w:t>
      </w:r>
      <w:r w:rsidR="00D444CD" w:rsidRPr="002220D8">
        <w:rPr>
          <w:rFonts w:cs="B Nazanin" w:hint="cs"/>
          <w:color w:val="000000" w:themeColor="text1"/>
          <w:rtl/>
          <w:lang w:bidi="fa-IR"/>
        </w:rPr>
        <w:t>که</w:t>
      </w:r>
      <w:r w:rsidR="00D444CD" w:rsidRPr="002220D8">
        <w:rPr>
          <w:rFonts w:cs="B Nazanin"/>
          <w:color w:val="000000" w:themeColor="text1"/>
          <w:rtl/>
          <w:lang w:bidi="fa-IR"/>
        </w:rPr>
        <w:t xml:space="preserve"> 14.6 </w:t>
      </w:r>
      <w:r w:rsidR="00D444CD" w:rsidRPr="002220D8">
        <w:rPr>
          <w:rFonts w:cs="B Nazanin" w:hint="cs"/>
          <w:color w:val="000000" w:themeColor="text1"/>
          <w:rtl/>
          <w:lang w:bidi="fa-IR"/>
        </w:rPr>
        <w:t>درصدشاخصعمومیقیمتمصرفکنندهرااحتوا می نماید، براساسمحاسبه</w:t>
      </w:r>
      <w:r w:rsidR="00D23524" w:rsidRPr="002220D8">
        <w:rPr>
          <w:rFonts w:cs="B Nazanin" w:hint="cs"/>
          <w:color w:val="000000" w:themeColor="text1"/>
          <w:rtl/>
          <w:lang w:bidi="fa-IR"/>
        </w:rPr>
        <w:t xml:space="preserve">سالانه، </w:t>
      </w:r>
      <w:r w:rsidR="00D444CD" w:rsidRPr="002220D8">
        <w:rPr>
          <w:rFonts w:cs="B Nazanin" w:hint="cs"/>
          <w:color w:val="000000" w:themeColor="text1"/>
          <w:rtl/>
          <w:lang w:bidi="fa-IR"/>
        </w:rPr>
        <w:t>از 15.78 درصد درماه جوزا به 14.07 درصد درماه سرطان کاهش نموده است. براساسمعیار محاسبهماهانه،قیمت این جز شاخص در ماه سرطان به 1.41- درصد رسیده است، در حالیکه این رقم درماه گذشته 1.17 درصد محاسبه گردیده است.</w:t>
      </w:r>
      <w:r w:rsidR="00416920" w:rsidRPr="002220D8">
        <w:rPr>
          <w:rFonts w:cs="B Nazanin" w:hint="cs"/>
          <w:color w:val="000000" w:themeColor="text1"/>
          <w:rtl/>
          <w:lang w:bidi="fa-IR"/>
        </w:rPr>
        <w:t xml:space="preserve">دلیل اصلی کاهش قیمت این جزء شاخص افزایش تولیدات گندم و </w:t>
      </w:r>
      <w:r w:rsidR="0064635A" w:rsidRPr="002220D8">
        <w:rPr>
          <w:rFonts w:cs="B Nazanin" w:hint="cs"/>
          <w:color w:val="000000" w:themeColor="text1"/>
          <w:rtl/>
          <w:lang w:bidi="fa-IR"/>
        </w:rPr>
        <w:t>بهتر</w:t>
      </w:r>
      <w:r w:rsidR="00416920" w:rsidRPr="002220D8">
        <w:rPr>
          <w:rFonts w:cs="B Nazanin" w:hint="cs"/>
          <w:color w:val="000000" w:themeColor="text1"/>
          <w:rtl/>
          <w:lang w:bidi="fa-IR"/>
        </w:rPr>
        <w:t xml:space="preserve"> شدن عرضه گ</w:t>
      </w:r>
      <w:r w:rsidR="001E2A0C" w:rsidRPr="002220D8">
        <w:rPr>
          <w:rFonts w:cs="B Nazanin" w:hint="cs"/>
          <w:color w:val="000000" w:themeColor="text1"/>
          <w:rtl/>
          <w:lang w:bidi="fa-IR"/>
        </w:rPr>
        <w:t xml:space="preserve">ندم در مارکیت های کشور به ویژه </w:t>
      </w:r>
      <w:r w:rsidR="00416920" w:rsidRPr="002220D8">
        <w:rPr>
          <w:rFonts w:cs="B Nazanin" w:hint="cs"/>
          <w:color w:val="000000" w:themeColor="text1"/>
          <w:rtl/>
          <w:lang w:bidi="fa-IR"/>
        </w:rPr>
        <w:t xml:space="preserve">حاصلات گندم در ولایت فراه 20 درصد افزایش نموده است و سبب کاهش قیمت گندم </w:t>
      </w:r>
      <w:r w:rsidR="00416920" w:rsidRPr="002220D8">
        <w:rPr>
          <w:rFonts w:cs="B Nazanin" w:hint="cs"/>
          <w:color w:val="000000" w:themeColor="text1"/>
          <w:rtl/>
          <w:lang w:bidi="fa-IR"/>
        </w:rPr>
        <w:lastRenderedPageBreak/>
        <w:t>در کشور گردیده است.</w:t>
      </w:r>
    </w:p>
    <w:p w:rsidR="008C193F" w:rsidRPr="009534CE" w:rsidRDefault="008C193F" w:rsidP="002220D8">
      <w:pPr>
        <w:bidi/>
        <w:spacing w:line="360" w:lineRule="auto"/>
        <w:rPr>
          <w:rFonts w:cs="B Nazanin"/>
          <w:color w:val="000000" w:themeColor="text1"/>
          <w:rtl/>
        </w:rPr>
        <w:sectPr w:rsidR="008C193F" w:rsidRPr="009534CE" w:rsidSect="00245737">
          <w:type w:val="continuous"/>
          <w:pgSz w:w="12240" w:h="15840"/>
          <w:pgMar w:top="1440" w:right="1440" w:bottom="1440" w:left="1440" w:header="720" w:footer="720" w:gutter="0"/>
          <w:cols w:space="432"/>
          <w:docGrid w:linePitch="360"/>
        </w:sectPr>
      </w:pPr>
    </w:p>
    <w:p w:rsidR="00BD759B" w:rsidRDefault="00BD759B" w:rsidP="009534CE">
      <w:pPr>
        <w:bidi/>
        <w:spacing w:before="120" w:after="120" w:line="360" w:lineRule="auto"/>
        <w:jc w:val="both"/>
        <w:rPr>
          <w:rFonts w:cs="B Nazanin"/>
          <w:sz w:val="24"/>
          <w:szCs w:val="24"/>
          <w:lang w:bidi="fa-IR"/>
        </w:rPr>
      </w:pPr>
    </w:p>
    <w:p w:rsidR="002220D8" w:rsidRPr="008C1260" w:rsidRDefault="00E14116" w:rsidP="008C1260">
      <w:pPr>
        <w:bidi/>
        <w:spacing w:after="0" w:line="240" w:lineRule="auto"/>
        <w:jc w:val="both"/>
        <w:rPr>
          <w:rFonts w:cs="B Nazanin"/>
          <w:rtl/>
          <w:lang w:bidi="fa-IR"/>
        </w:rPr>
      </w:pPr>
      <w:r w:rsidRPr="002220D8">
        <w:rPr>
          <w:rFonts w:cs="B Nazanin" w:hint="cs"/>
          <w:b/>
          <w:bCs/>
          <w:rtl/>
          <w:lang w:bidi="fa-IR"/>
        </w:rPr>
        <w:t>شاخصقیمتگوشت</w:t>
      </w:r>
      <w:r w:rsidRPr="002220D8">
        <w:rPr>
          <w:rFonts w:cs="B Nazanin" w:hint="cs"/>
          <w:rtl/>
          <w:lang w:bidi="fa-IR"/>
        </w:rPr>
        <w:t xml:space="preserve">کهدربرگیرندۀ 7.5درصدوزندرشاخصعمومیمیباشد،براساستغییراتسالانه از </w:t>
      </w:r>
      <w:r w:rsidR="002B0735" w:rsidRPr="002220D8">
        <w:rPr>
          <w:rFonts w:cs="B Nazanin" w:hint="cs"/>
          <w:rtl/>
          <w:lang w:bidi="fa-IR"/>
        </w:rPr>
        <w:t>12.49</w:t>
      </w:r>
      <w:r w:rsidRPr="002220D8">
        <w:rPr>
          <w:rFonts w:cs="B Nazanin" w:hint="cs"/>
          <w:rtl/>
          <w:lang w:bidi="fa-IR"/>
        </w:rPr>
        <w:t xml:space="preserve"> درصد درماه </w:t>
      </w:r>
      <w:r w:rsidR="002B0735" w:rsidRPr="002220D8">
        <w:rPr>
          <w:rFonts w:cs="B Nazanin" w:hint="cs"/>
          <w:rtl/>
          <w:lang w:bidi="fa-IR"/>
        </w:rPr>
        <w:t>جوزا</w:t>
      </w:r>
      <w:r w:rsidRPr="002220D8">
        <w:rPr>
          <w:rFonts w:cs="B Nazanin" w:hint="cs"/>
          <w:rtl/>
          <w:lang w:bidi="fa-IR"/>
        </w:rPr>
        <w:t xml:space="preserve"> به </w:t>
      </w:r>
      <w:r w:rsidR="002B0735" w:rsidRPr="002220D8">
        <w:rPr>
          <w:rFonts w:cs="B Nazanin" w:hint="cs"/>
          <w:rtl/>
          <w:lang w:bidi="fa-IR"/>
        </w:rPr>
        <w:t>12.63</w:t>
      </w:r>
      <w:r w:rsidRPr="002220D8">
        <w:rPr>
          <w:rFonts w:cs="B Nazanin" w:hint="cs"/>
          <w:rtl/>
          <w:lang w:bidi="fa-IR"/>
        </w:rPr>
        <w:t xml:space="preserve"> درصد در ماه </w:t>
      </w:r>
      <w:r w:rsidR="002B0735" w:rsidRPr="002220D8">
        <w:rPr>
          <w:rFonts w:cs="B Nazanin" w:hint="cs"/>
          <w:rtl/>
          <w:lang w:bidi="fa-IR"/>
        </w:rPr>
        <w:t>سرطان افزایش</w:t>
      </w:r>
      <w:r w:rsidRPr="002220D8">
        <w:rPr>
          <w:rFonts w:cs="B Nazanin" w:hint="cs"/>
          <w:rtl/>
          <w:lang w:bidi="fa-IR"/>
        </w:rPr>
        <w:t xml:space="preserve"> نموده است. براساسمعیار محاسب</w:t>
      </w:r>
      <w:r w:rsidR="002B0735" w:rsidRPr="002220D8">
        <w:rPr>
          <w:rFonts w:cs="B Nazanin" w:hint="cs"/>
          <w:rtl/>
          <w:lang w:bidi="fa-IR"/>
        </w:rPr>
        <w:t>ه</w:t>
      </w:r>
      <w:r w:rsidRPr="002220D8">
        <w:rPr>
          <w:rFonts w:cs="B Nazanin" w:hint="cs"/>
          <w:rtl/>
          <w:lang w:bidi="fa-IR"/>
        </w:rPr>
        <w:t>ماهانه،</w:t>
      </w:r>
      <w:r w:rsidR="00A00B96" w:rsidRPr="002220D8">
        <w:rPr>
          <w:rFonts w:cs="B Nazanin" w:hint="cs"/>
          <w:rtl/>
          <w:lang w:bidi="fa-IR"/>
        </w:rPr>
        <w:t xml:space="preserve">قیمت شاخص </w:t>
      </w:r>
      <w:r w:rsidR="002B0735" w:rsidRPr="002220D8">
        <w:rPr>
          <w:rFonts w:cs="B Nazanin" w:hint="cs"/>
          <w:rtl/>
          <w:lang w:bidi="fa-IR"/>
        </w:rPr>
        <w:t>گوشت</w:t>
      </w:r>
      <w:r w:rsidRPr="002220D8">
        <w:rPr>
          <w:rFonts w:cs="B Nazanin" w:hint="cs"/>
          <w:rtl/>
          <w:lang w:bidi="fa-IR"/>
        </w:rPr>
        <w:t xml:space="preserve">از </w:t>
      </w:r>
      <w:r w:rsidR="002B0735" w:rsidRPr="002220D8">
        <w:rPr>
          <w:rFonts w:cs="B Nazanin" w:hint="cs"/>
          <w:rtl/>
          <w:lang w:bidi="fa-IR"/>
        </w:rPr>
        <w:t>1.67</w:t>
      </w:r>
      <w:r w:rsidRPr="002220D8">
        <w:rPr>
          <w:rFonts w:cs="B Nazanin" w:hint="cs"/>
          <w:rtl/>
          <w:lang w:bidi="fa-IR"/>
        </w:rPr>
        <w:t xml:space="preserve"> درصد درماه </w:t>
      </w:r>
      <w:r w:rsidR="002B0735" w:rsidRPr="002220D8">
        <w:rPr>
          <w:rFonts w:cs="B Nazanin" w:hint="cs"/>
          <w:rtl/>
          <w:lang w:bidi="fa-IR"/>
        </w:rPr>
        <w:t>جوزا</w:t>
      </w:r>
      <w:r w:rsidRPr="002220D8">
        <w:rPr>
          <w:rFonts w:cs="B Nazanin" w:hint="cs"/>
          <w:rtl/>
          <w:lang w:bidi="fa-IR"/>
        </w:rPr>
        <w:t xml:space="preserve"> به </w:t>
      </w:r>
      <w:r w:rsidR="002B0735" w:rsidRPr="002220D8">
        <w:rPr>
          <w:rFonts w:cs="B Nazanin" w:hint="cs"/>
          <w:rtl/>
          <w:lang w:bidi="fa-IR"/>
        </w:rPr>
        <w:t>1.26</w:t>
      </w:r>
      <w:r w:rsidRPr="002220D8">
        <w:rPr>
          <w:rFonts w:cs="B Nazanin" w:hint="cs"/>
          <w:rtl/>
          <w:lang w:bidi="fa-IR"/>
        </w:rPr>
        <w:t xml:space="preserve"> درصد در دوره تحت ارزیابی کمتر</w:t>
      </w:r>
      <w:r w:rsidRPr="002220D8">
        <w:rPr>
          <w:rFonts w:cs="B Nazanin" w:hint="cs"/>
          <w:color w:val="000000" w:themeColor="text1"/>
          <w:rtl/>
          <w:lang w:bidi="fa-IR"/>
        </w:rPr>
        <w:t>گردیده است.</w:t>
      </w:r>
      <w:r w:rsidR="00C94975" w:rsidRPr="002220D8">
        <w:rPr>
          <w:rFonts w:cs="B Nazanin" w:hint="cs"/>
          <w:color w:val="000000" w:themeColor="text1"/>
          <w:rtl/>
          <w:lang w:bidi="fa-IR"/>
        </w:rPr>
        <w:t xml:space="preserve"> با</w:t>
      </w:r>
      <w:r w:rsidR="00FB5043" w:rsidRPr="002220D8">
        <w:rPr>
          <w:rFonts w:cs="B Nazanin" w:hint="cs"/>
          <w:color w:val="000000" w:themeColor="text1"/>
          <w:rtl/>
          <w:lang w:bidi="fa-IR"/>
        </w:rPr>
        <w:t>نزدیک شدن</w:t>
      </w:r>
      <w:r w:rsidR="00416920" w:rsidRPr="002220D8">
        <w:rPr>
          <w:rFonts w:cs="B Nazanin" w:hint="cs"/>
          <w:color w:val="000000" w:themeColor="text1"/>
          <w:rtl/>
          <w:lang w:bidi="fa-IR"/>
        </w:rPr>
        <w:t xml:space="preserve"> عید سعید </w:t>
      </w:r>
      <w:r w:rsidR="0098515A" w:rsidRPr="002220D8">
        <w:rPr>
          <w:rFonts w:cs="B Nazanin" w:hint="cs"/>
          <w:color w:val="000000" w:themeColor="text1"/>
          <w:rtl/>
          <w:lang w:bidi="fa-IR"/>
        </w:rPr>
        <w:t>ا</w:t>
      </w:r>
      <w:r w:rsidR="00416920" w:rsidRPr="002220D8">
        <w:rPr>
          <w:rFonts w:cs="B Nazanin" w:hint="cs"/>
          <w:color w:val="000000" w:themeColor="text1"/>
          <w:rtl/>
          <w:lang w:bidi="fa-IR"/>
        </w:rPr>
        <w:t xml:space="preserve">ضحی بیشتر مردم </w:t>
      </w:r>
      <w:r w:rsidR="0098515A" w:rsidRPr="002220D8">
        <w:rPr>
          <w:rFonts w:cs="B Nazanin" w:hint="cs"/>
          <w:color w:val="000000" w:themeColor="text1"/>
          <w:rtl/>
          <w:lang w:bidi="fa-IR"/>
        </w:rPr>
        <w:t>موا</w:t>
      </w:r>
      <w:r w:rsidR="00C94975" w:rsidRPr="002220D8">
        <w:rPr>
          <w:rFonts w:cs="B Nazanin" w:hint="cs"/>
          <w:color w:val="000000" w:themeColor="text1"/>
          <w:rtl/>
          <w:lang w:bidi="fa-IR"/>
        </w:rPr>
        <w:t>شی خود</w:t>
      </w:r>
      <w:r w:rsidR="00CD74E5" w:rsidRPr="002220D8">
        <w:rPr>
          <w:rFonts w:cs="B Nazanin" w:hint="cs"/>
          <w:color w:val="000000" w:themeColor="text1"/>
          <w:rtl/>
          <w:lang w:bidi="fa-IR"/>
        </w:rPr>
        <w:t xml:space="preserve"> را</w:t>
      </w:r>
      <w:r w:rsidR="00FB5043" w:rsidRPr="002220D8">
        <w:rPr>
          <w:rFonts w:cs="B Nazanin" w:hint="cs"/>
          <w:color w:val="000000" w:themeColor="text1"/>
          <w:rtl/>
          <w:lang w:bidi="fa-IR"/>
        </w:rPr>
        <w:t xml:space="preserve"> غرض قربانی</w:t>
      </w:r>
      <w:r w:rsidR="0098515A" w:rsidRPr="002220D8">
        <w:rPr>
          <w:rFonts w:cs="B Nazanin" w:hint="cs"/>
          <w:color w:val="000000" w:themeColor="text1"/>
          <w:rtl/>
          <w:lang w:bidi="fa-IR"/>
        </w:rPr>
        <w:t xml:space="preserve"> و فروش در روز های نزیک </w:t>
      </w:r>
      <w:r w:rsidR="00C94975" w:rsidRPr="002220D8">
        <w:rPr>
          <w:rFonts w:cs="B Nazanin" w:hint="cs"/>
          <w:color w:val="000000" w:themeColor="text1"/>
          <w:rtl/>
          <w:lang w:bidi="fa-IR"/>
        </w:rPr>
        <w:t>نگهداری نموده که این امر باعث بلند رفتن گوشت در کشور گردیده است.</w:t>
      </w:r>
    </w:p>
    <w:p w:rsidR="002144D8" w:rsidRPr="002220D8" w:rsidRDefault="002144D8" w:rsidP="002220D8">
      <w:pPr>
        <w:bidi/>
        <w:spacing w:after="0" w:line="240" w:lineRule="auto"/>
        <w:jc w:val="both"/>
        <w:rPr>
          <w:rFonts w:cs="B Nazanin"/>
          <w:color w:val="000000" w:themeColor="text1"/>
          <w:rtl/>
          <w:lang w:bidi="fa-IR"/>
        </w:rPr>
      </w:pPr>
      <w:r w:rsidRPr="002220D8">
        <w:rPr>
          <w:rFonts w:cs="B Nazanin" w:hint="cs"/>
          <w:b/>
          <w:bCs/>
          <w:rtl/>
          <w:lang w:bidi="fa-IR"/>
        </w:rPr>
        <w:t>شاخصقیمتشیر،پنیروتخم</w:t>
      </w:r>
      <w:r w:rsidRPr="002220D8">
        <w:rPr>
          <w:rFonts w:cs="B Nazanin" w:hint="cs"/>
          <w:rtl/>
          <w:lang w:bidi="fa-IR"/>
        </w:rPr>
        <w:t xml:space="preserve"> که</w:t>
      </w:r>
      <w:r w:rsidRPr="002220D8">
        <w:rPr>
          <w:rFonts w:cs="B Nazanin"/>
          <w:rtl/>
          <w:lang w:bidi="fa-IR"/>
        </w:rPr>
        <w:t xml:space="preserve"> 4.7 </w:t>
      </w:r>
      <w:r w:rsidRPr="002220D8">
        <w:rPr>
          <w:rFonts w:cs="B Nazanin" w:hint="cs"/>
          <w:rtl/>
          <w:lang w:bidi="fa-IR"/>
        </w:rPr>
        <w:t>درصدشاخصعمومیرا تشکیل میدهد،از 3.58 درصد در ماه جوزا به 3.35 در ماه س</w:t>
      </w:r>
      <w:r w:rsidR="005F00DA" w:rsidRPr="002220D8">
        <w:rPr>
          <w:rFonts w:cs="B Nazanin" w:hint="cs"/>
          <w:rtl/>
          <w:lang w:bidi="fa-IR"/>
        </w:rPr>
        <w:t>ر</w:t>
      </w:r>
      <w:r w:rsidRPr="002220D8">
        <w:rPr>
          <w:rFonts w:cs="B Nazanin" w:hint="cs"/>
          <w:rtl/>
          <w:lang w:bidi="fa-IR"/>
        </w:rPr>
        <w:t>طان کاه</w:t>
      </w:r>
      <w:r w:rsidRPr="002220D8">
        <w:rPr>
          <w:rFonts w:cs="B Nazanin" w:hint="cs"/>
          <w:color w:val="000000" w:themeColor="text1"/>
          <w:rtl/>
          <w:lang w:bidi="fa-IR"/>
        </w:rPr>
        <w:t xml:space="preserve">ش را نشان میدهد. بر مبنای محاسبه ماهانه قیمت این جزء شاخص از 0.86- درصد به 0.96- درصد کاهش نموده است. </w:t>
      </w:r>
      <w:r w:rsidR="00C94975" w:rsidRPr="002220D8">
        <w:rPr>
          <w:rFonts w:cs="B Nazanin" w:hint="cs"/>
          <w:color w:val="000000" w:themeColor="text1"/>
          <w:rtl/>
          <w:lang w:bidi="fa-IR"/>
        </w:rPr>
        <w:t>افزایش علف چرها در این موسم سال سبب افزا</w:t>
      </w:r>
      <w:r w:rsidR="00FB5043" w:rsidRPr="002220D8">
        <w:rPr>
          <w:rFonts w:cs="B Nazanin" w:hint="cs"/>
          <w:color w:val="000000" w:themeColor="text1"/>
          <w:rtl/>
          <w:lang w:bidi="fa-IR"/>
        </w:rPr>
        <w:t>یش تولیدات لبینا در کشور گردیده</w:t>
      </w:r>
      <w:r w:rsidR="00CD74E5" w:rsidRPr="002220D8">
        <w:rPr>
          <w:rFonts w:cs="B Nazanin" w:hint="cs"/>
          <w:color w:val="000000" w:themeColor="text1"/>
          <w:rtl/>
          <w:lang w:bidi="fa-IR"/>
        </w:rPr>
        <w:t xml:space="preserve"> است.</w:t>
      </w:r>
      <w:r w:rsidR="00C94975" w:rsidRPr="002220D8">
        <w:rPr>
          <w:rFonts w:cs="B Nazanin" w:hint="cs"/>
          <w:color w:val="000000" w:themeColor="text1"/>
          <w:rtl/>
          <w:lang w:bidi="fa-IR"/>
        </w:rPr>
        <w:t xml:space="preserve"> ه</w:t>
      </w:r>
      <w:r w:rsidR="00FB5043" w:rsidRPr="002220D8">
        <w:rPr>
          <w:rFonts w:cs="B Nazanin" w:hint="cs"/>
          <w:color w:val="000000" w:themeColor="text1"/>
          <w:rtl/>
          <w:lang w:bidi="fa-IR"/>
        </w:rPr>
        <w:t>م</w:t>
      </w:r>
      <w:r w:rsidR="00C94975" w:rsidRPr="002220D8">
        <w:rPr>
          <w:rFonts w:cs="B Nazanin" w:hint="cs"/>
          <w:color w:val="000000" w:themeColor="text1"/>
          <w:rtl/>
          <w:lang w:bidi="fa-IR"/>
        </w:rPr>
        <w:t>چنان</w:t>
      </w:r>
      <w:r w:rsidR="00CD74E5" w:rsidRPr="002220D8">
        <w:rPr>
          <w:rFonts w:cs="B Nazanin" w:hint="cs"/>
          <w:color w:val="000000" w:themeColor="text1"/>
          <w:rtl/>
          <w:lang w:bidi="fa-IR"/>
        </w:rPr>
        <w:t>،</w:t>
      </w:r>
      <w:r w:rsidR="00C94975" w:rsidRPr="002220D8">
        <w:rPr>
          <w:rFonts w:cs="B Nazanin" w:hint="cs"/>
          <w:color w:val="000000" w:themeColor="text1"/>
          <w:rtl/>
          <w:lang w:bidi="fa-IR"/>
        </w:rPr>
        <w:t xml:space="preserve"> واردات غیرقانونی تخم مرغ موجب کاهش قیمت</w:t>
      </w:r>
      <w:r w:rsidR="00FB5043" w:rsidRPr="002220D8">
        <w:rPr>
          <w:rFonts w:cs="B Nazanin" w:hint="cs"/>
          <w:color w:val="000000" w:themeColor="text1"/>
          <w:rtl/>
          <w:lang w:bidi="fa-IR"/>
        </w:rPr>
        <w:t xml:space="preserve"> تخم در بازار</w:t>
      </w:r>
      <w:r w:rsidR="00C94975" w:rsidRPr="002220D8">
        <w:rPr>
          <w:rFonts w:cs="B Nazanin" w:hint="cs"/>
          <w:color w:val="000000" w:themeColor="text1"/>
          <w:rtl/>
          <w:lang w:bidi="fa-IR"/>
        </w:rPr>
        <w:t xml:space="preserve"> گردیده است. </w:t>
      </w:r>
    </w:p>
    <w:p w:rsidR="00A77A3D" w:rsidRDefault="002220D8" w:rsidP="009534CE">
      <w:pPr>
        <w:bidi/>
        <w:spacing w:line="360" w:lineRule="auto"/>
        <w:jc w:val="both"/>
        <w:rPr>
          <w:rFonts w:ascii="Calibri" w:eastAsia="Times New Roman" w:hAnsi="Calibri" w:cs="B Nazanin"/>
          <w:color w:val="4F81BD" w:themeColor="accent1"/>
          <w:sz w:val="24"/>
          <w:szCs w:val="24"/>
        </w:rPr>
      </w:pPr>
      <w:r w:rsidRPr="009534CE">
        <w:rPr>
          <w:rFonts w:ascii="Calibri" w:eastAsia="Times New Roman" w:hAnsi="Calibri" w:cs="B Nazanin" w:hint="cs"/>
          <w:noProof/>
          <w:color w:val="4F81BD" w:themeColor="accent1"/>
          <w:sz w:val="24"/>
          <w:szCs w:val="24"/>
          <w:rtl/>
        </w:rPr>
        <w:drawing>
          <wp:anchor distT="0" distB="0" distL="114300" distR="114300" simplePos="0" relativeHeight="251666432" behindDoc="1" locked="0" layoutInCell="1" allowOverlap="1">
            <wp:simplePos x="0" y="0"/>
            <wp:positionH relativeFrom="column">
              <wp:posOffset>1177290</wp:posOffset>
            </wp:positionH>
            <wp:positionV relativeFrom="paragraph">
              <wp:posOffset>166370</wp:posOffset>
            </wp:positionV>
            <wp:extent cx="3886200" cy="2396490"/>
            <wp:effectExtent l="0" t="0" r="0" b="0"/>
            <wp:wrapNone/>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D759B" w:rsidRDefault="00BD759B" w:rsidP="00BD759B">
      <w:pPr>
        <w:bidi/>
        <w:spacing w:line="360" w:lineRule="auto"/>
        <w:jc w:val="both"/>
        <w:rPr>
          <w:rFonts w:ascii="Calibri" w:eastAsia="Times New Roman" w:hAnsi="Calibri" w:cs="B Nazanin"/>
          <w:color w:val="4F81BD" w:themeColor="accent1"/>
          <w:sz w:val="24"/>
          <w:szCs w:val="24"/>
        </w:rPr>
      </w:pPr>
    </w:p>
    <w:p w:rsidR="00BD759B" w:rsidRDefault="00BD759B" w:rsidP="00BD759B">
      <w:pPr>
        <w:bidi/>
        <w:spacing w:line="360" w:lineRule="auto"/>
        <w:jc w:val="both"/>
        <w:rPr>
          <w:rFonts w:ascii="Calibri" w:eastAsia="Times New Roman" w:hAnsi="Calibri" w:cs="B Nazanin"/>
          <w:color w:val="4F81BD" w:themeColor="accent1"/>
          <w:sz w:val="24"/>
          <w:szCs w:val="24"/>
        </w:rPr>
      </w:pPr>
    </w:p>
    <w:p w:rsidR="00BD759B" w:rsidRPr="009534CE" w:rsidRDefault="00BD759B" w:rsidP="00BD759B">
      <w:pPr>
        <w:bidi/>
        <w:spacing w:line="360" w:lineRule="auto"/>
        <w:jc w:val="both"/>
        <w:rPr>
          <w:rFonts w:ascii="Calibri" w:eastAsia="Times New Roman" w:hAnsi="Calibri" w:cs="B Nazanin"/>
          <w:color w:val="4F81BD" w:themeColor="accent1"/>
          <w:sz w:val="24"/>
          <w:szCs w:val="24"/>
          <w:rtl/>
        </w:rPr>
      </w:pPr>
    </w:p>
    <w:p w:rsidR="00FD194F" w:rsidRDefault="00FD194F" w:rsidP="009534CE">
      <w:pPr>
        <w:bidi/>
        <w:spacing w:line="360" w:lineRule="auto"/>
        <w:jc w:val="both"/>
        <w:rPr>
          <w:rFonts w:cs="B Nazanin"/>
          <w:sz w:val="24"/>
          <w:szCs w:val="24"/>
        </w:rPr>
      </w:pPr>
    </w:p>
    <w:p w:rsidR="000B7E6B" w:rsidRPr="009534CE" w:rsidRDefault="000B7E6B" w:rsidP="000B7E6B">
      <w:pPr>
        <w:bidi/>
        <w:spacing w:line="360" w:lineRule="auto"/>
        <w:jc w:val="both"/>
        <w:rPr>
          <w:rFonts w:cs="B Nazanin"/>
          <w:sz w:val="24"/>
          <w:szCs w:val="24"/>
        </w:rPr>
      </w:pPr>
    </w:p>
    <w:p w:rsidR="003E3E53" w:rsidRDefault="00A12C22" w:rsidP="002220D8">
      <w:pPr>
        <w:bidi/>
        <w:spacing w:after="0" w:line="240" w:lineRule="auto"/>
        <w:jc w:val="both"/>
        <w:rPr>
          <w:rFonts w:cs="B Nazanin"/>
          <w:sz w:val="24"/>
          <w:szCs w:val="24"/>
          <w:rtl/>
        </w:rPr>
      </w:pPr>
      <w:r w:rsidRPr="009534CE">
        <w:rPr>
          <w:rFonts w:cs="B Nazanin" w:hint="cs"/>
          <w:sz w:val="24"/>
          <w:szCs w:val="24"/>
          <w:rtl/>
        </w:rPr>
        <w:t>یکیازاجزا</w:t>
      </w:r>
      <w:r w:rsidR="0001082A" w:rsidRPr="009534CE">
        <w:rPr>
          <w:rFonts w:cs="B Nazanin" w:hint="cs"/>
          <w:sz w:val="24"/>
          <w:szCs w:val="24"/>
          <w:rtl/>
        </w:rPr>
        <w:t>ء</w:t>
      </w:r>
      <w:r w:rsidRPr="009534CE">
        <w:rPr>
          <w:rFonts w:cs="B Nazanin" w:hint="cs"/>
          <w:sz w:val="24"/>
          <w:szCs w:val="24"/>
          <w:rtl/>
        </w:rPr>
        <w:t>مهمدیگربخشمواد غذا</w:t>
      </w:r>
      <w:r w:rsidR="00EC4482" w:rsidRPr="009534CE">
        <w:rPr>
          <w:rFonts w:cs="B Nazanin" w:hint="cs"/>
          <w:sz w:val="24"/>
          <w:szCs w:val="24"/>
          <w:rtl/>
        </w:rPr>
        <w:t>ی</w:t>
      </w:r>
      <w:r w:rsidRPr="009534CE">
        <w:rPr>
          <w:rFonts w:cs="B Nazanin" w:hint="cs"/>
          <w:sz w:val="24"/>
          <w:szCs w:val="24"/>
          <w:rtl/>
        </w:rPr>
        <w:t xml:space="preserve">یعبارت از </w:t>
      </w:r>
      <w:r w:rsidRPr="009534CE">
        <w:rPr>
          <w:rFonts w:cs="B Nazanin" w:hint="cs"/>
          <w:b/>
          <w:bCs/>
          <w:sz w:val="24"/>
          <w:szCs w:val="24"/>
          <w:rtl/>
        </w:rPr>
        <w:t>شاخص قیمت روغن</w:t>
      </w:r>
      <w:r w:rsidRPr="009534CE">
        <w:rPr>
          <w:rFonts w:cs="B Nazanin" w:hint="cs"/>
          <w:sz w:val="24"/>
          <w:szCs w:val="24"/>
          <w:rtl/>
        </w:rPr>
        <w:t>میباشد</w:t>
      </w:r>
      <w:r w:rsidRPr="009534CE">
        <w:rPr>
          <w:rFonts w:cs="B Nazanin"/>
          <w:sz w:val="24"/>
          <w:szCs w:val="24"/>
          <w:rtl/>
        </w:rPr>
        <w:t xml:space="preserve">. </w:t>
      </w:r>
      <w:r w:rsidRPr="009534CE">
        <w:rPr>
          <w:rFonts w:cs="B Nazanin" w:hint="cs"/>
          <w:sz w:val="24"/>
          <w:szCs w:val="24"/>
          <w:rtl/>
        </w:rPr>
        <w:t>اینجز</w:t>
      </w:r>
      <w:r w:rsidR="003B79F6" w:rsidRPr="009534CE">
        <w:rPr>
          <w:rFonts w:cs="B Nazanin" w:hint="cs"/>
          <w:sz w:val="24"/>
          <w:szCs w:val="24"/>
          <w:rtl/>
        </w:rPr>
        <w:t>ء</w:t>
      </w:r>
      <w:r w:rsidRPr="009534CE">
        <w:rPr>
          <w:rFonts w:cs="B Nazanin" w:hint="cs"/>
          <w:sz w:val="24"/>
          <w:szCs w:val="24"/>
          <w:rtl/>
        </w:rPr>
        <w:t>شاخصکه</w:t>
      </w:r>
      <w:r w:rsidRPr="009534CE">
        <w:rPr>
          <w:rFonts w:cs="B Nazanin"/>
          <w:sz w:val="24"/>
          <w:szCs w:val="24"/>
          <w:rtl/>
        </w:rPr>
        <w:t xml:space="preserve"> 4.</w:t>
      </w:r>
      <w:r w:rsidRPr="009534CE">
        <w:rPr>
          <w:rFonts w:cs="B Nazanin" w:hint="cs"/>
          <w:sz w:val="24"/>
          <w:szCs w:val="24"/>
          <w:rtl/>
        </w:rPr>
        <w:t>6درصدشاخصعمومیراتشکیلمیدهد،براساسمعیارمحاسب</w:t>
      </w:r>
      <w:r w:rsidR="006D0BF3" w:rsidRPr="009534CE">
        <w:rPr>
          <w:rFonts w:cs="B Nazanin" w:hint="cs"/>
          <w:sz w:val="24"/>
          <w:szCs w:val="24"/>
          <w:rtl/>
        </w:rPr>
        <w:t>ه</w:t>
      </w:r>
      <w:r w:rsidRPr="009534CE">
        <w:rPr>
          <w:rFonts w:cs="B Nazanin" w:hint="cs"/>
          <w:sz w:val="24"/>
          <w:szCs w:val="24"/>
          <w:rtl/>
        </w:rPr>
        <w:t>سالان</w:t>
      </w:r>
      <w:r w:rsidR="006D0BF3" w:rsidRPr="009534CE">
        <w:rPr>
          <w:rFonts w:cs="B Nazanin" w:hint="cs"/>
          <w:sz w:val="24"/>
          <w:szCs w:val="24"/>
          <w:rtl/>
        </w:rPr>
        <w:t>ه</w:t>
      </w:r>
      <w:r w:rsidR="00934BE6" w:rsidRPr="009534CE">
        <w:rPr>
          <w:rFonts w:cs="B Nazanin" w:hint="cs"/>
          <w:sz w:val="24"/>
          <w:szCs w:val="24"/>
          <w:rtl/>
        </w:rPr>
        <w:t>، از 21.62 درصد در ماه جوزا  به 19.60 درصد در ماه سرطان کاهش نموده است.  همچنان قیمت شاخص روغن بر اساس</w:t>
      </w:r>
      <w:r w:rsidR="00905108" w:rsidRPr="009534CE">
        <w:rPr>
          <w:rFonts w:cs="B Nazanin" w:hint="cs"/>
          <w:sz w:val="24"/>
          <w:szCs w:val="24"/>
          <w:rtl/>
        </w:rPr>
        <w:t xml:space="preserve"> معیار</w:t>
      </w:r>
      <w:r w:rsidR="00934BE6" w:rsidRPr="009534CE">
        <w:rPr>
          <w:rFonts w:cs="B Nazanin" w:hint="cs"/>
          <w:sz w:val="24"/>
          <w:szCs w:val="24"/>
          <w:rtl/>
        </w:rPr>
        <w:t xml:space="preserve"> محاسبه ماهانه، از </w:t>
      </w:r>
      <w:r w:rsidR="00905108" w:rsidRPr="009534CE">
        <w:rPr>
          <w:rFonts w:cs="B Nazanin" w:hint="cs"/>
          <w:sz w:val="24"/>
          <w:szCs w:val="24"/>
          <w:rtl/>
        </w:rPr>
        <w:t xml:space="preserve">2.30 </w:t>
      </w:r>
      <w:r w:rsidR="00934BE6" w:rsidRPr="009534CE">
        <w:rPr>
          <w:rFonts w:cs="B Nazanin" w:hint="cs"/>
          <w:sz w:val="24"/>
          <w:szCs w:val="24"/>
          <w:rtl/>
        </w:rPr>
        <w:t xml:space="preserve">درصد در ماه جوزا به 0.02درصد در ماه سرطان کمتر گردیده است. </w:t>
      </w:r>
      <w:r w:rsidR="00905108" w:rsidRPr="009534CE">
        <w:rPr>
          <w:rFonts w:cs="B Nazanin" w:hint="cs"/>
          <w:sz w:val="24"/>
          <w:szCs w:val="24"/>
          <w:rtl/>
        </w:rPr>
        <w:t xml:space="preserve">در ماه گذشته  محدویت های ترانسپورتی و کمبود عرضه سبب بلند رفتن قیمت این جزة شاخصگردیده که با کم شدن محدویت ها و بهتر شدن عرضه قیمت روغن در دورة تحت بررسی </w:t>
      </w:r>
      <w:r w:rsidR="00CD74E5" w:rsidRPr="009534CE">
        <w:rPr>
          <w:rFonts w:cs="B Nazanin" w:hint="cs"/>
          <w:sz w:val="24"/>
          <w:szCs w:val="24"/>
          <w:rtl/>
        </w:rPr>
        <w:t>کاهش نموده است.</w:t>
      </w:r>
    </w:p>
    <w:p w:rsidR="002220D8" w:rsidRPr="009534CE" w:rsidRDefault="002220D8" w:rsidP="002220D8">
      <w:pPr>
        <w:bidi/>
        <w:spacing w:after="0" w:line="240" w:lineRule="auto"/>
        <w:jc w:val="both"/>
        <w:rPr>
          <w:rFonts w:cs="B Nazanin"/>
          <w:color w:val="1F497D" w:themeColor="text2"/>
          <w:sz w:val="24"/>
          <w:szCs w:val="24"/>
        </w:rPr>
      </w:pPr>
    </w:p>
    <w:p w:rsidR="0020460E" w:rsidRDefault="00701D44" w:rsidP="002220D8">
      <w:pPr>
        <w:bidi/>
        <w:spacing w:after="0" w:line="240" w:lineRule="auto"/>
        <w:jc w:val="both"/>
        <w:rPr>
          <w:rFonts w:cs="B Nazanin"/>
          <w:color w:val="000000" w:themeColor="text1"/>
          <w:sz w:val="24"/>
          <w:szCs w:val="24"/>
          <w:rtl/>
        </w:rPr>
      </w:pPr>
      <w:r w:rsidRPr="009534CE">
        <w:rPr>
          <w:rFonts w:cs="B Nazanin" w:hint="cs"/>
          <w:b/>
          <w:bCs/>
          <w:sz w:val="24"/>
          <w:szCs w:val="24"/>
          <w:rtl/>
        </w:rPr>
        <w:t>شاخص قیمت میوه خشک و تازه</w:t>
      </w:r>
      <w:r w:rsidR="004F38FC" w:rsidRPr="009534CE">
        <w:rPr>
          <w:rFonts w:cs="B Nazanin" w:hint="cs"/>
          <w:sz w:val="24"/>
          <w:szCs w:val="24"/>
          <w:rtl/>
        </w:rPr>
        <w:t xml:space="preserve">که 5 درصد </w:t>
      </w:r>
      <w:r w:rsidR="00645B15" w:rsidRPr="009534CE">
        <w:rPr>
          <w:rFonts w:cs="B Nazanin" w:hint="cs"/>
          <w:sz w:val="24"/>
          <w:szCs w:val="24"/>
          <w:rtl/>
        </w:rPr>
        <w:t>شاخص عمومی را احتوا می نماید.</w:t>
      </w:r>
      <w:r w:rsidR="002D362E" w:rsidRPr="009534CE">
        <w:rPr>
          <w:rFonts w:cs="B Nazanin" w:hint="cs"/>
          <w:sz w:val="24"/>
          <w:szCs w:val="24"/>
          <w:rtl/>
        </w:rPr>
        <w:t xml:space="preserve"> قیمت این جزء شاخص در ماه سرطان به 20.05 درصد رسیده است، در حالیکه این رقم در ماه گذشت</w:t>
      </w:r>
      <w:r w:rsidR="00F9472D" w:rsidRPr="009534CE">
        <w:rPr>
          <w:rFonts w:cs="B Nazanin" w:hint="cs"/>
          <w:sz w:val="24"/>
          <w:szCs w:val="24"/>
          <w:rtl/>
        </w:rPr>
        <w:t>ه 10.88 درصد محاسبه گردیده است.</w:t>
      </w:r>
      <w:r w:rsidR="002D362E" w:rsidRPr="009534CE">
        <w:rPr>
          <w:rFonts w:cs="B Nazanin" w:hint="cs"/>
          <w:sz w:val="24"/>
          <w:szCs w:val="24"/>
          <w:rtl/>
        </w:rPr>
        <w:t xml:space="preserve"> بر مبنای</w:t>
      </w:r>
      <w:r w:rsidRPr="009534CE">
        <w:rPr>
          <w:rFonts w:cs="B Nazanin" w:hint="cs"/>
          <w:sz w:val="24"/>
          <w:szCs w:val="24"/>
          <w:rtl/>
        </w:rPr>
        <w:t xml:space="preserve"> معیار محاسبه ماهانه،</w:t>
      </w:r>
      <w:r w:rsidR="002D362E" w:rsidRPr="009534CE">
        <w:rPr>
          <w:rFonts w:cs="B Nazanin" w:hint="cs"/>
          <w:sz w:val="24"/>
          <w:szCs w:val="24"/>
          <w:rtl/>
        </w:rPr>
        <w:t xml:space="preserve"> قیمت شاخص میوه خشک و تازه از 3</w:t>
      </w:r>
      <w:r w:rsidR="00F9472D" w:rsidRPr="009534CE">
        <w:rPr>
          <w:rFonts w:cs="B Nazanin" w:hint="cs"/>
          <w:sz w:val="24"/>
          <w:szCs w:val="24"/>
          <w:rtl/>
        </w:rPr>
        <w:t>.</w:t>
      </w:r>
      <w:r w:rsidR="002D362E" w:rsidRPr="009534CE">
        <w:rPr>
          <w:rFonts w:cs="B Nazanin" w:hint="cs"/>
          <w:sz w:val="24"/>
          <w:szCs w:val="24"/>
          <w:rtl/>
        </w:rPr>
        <w:t>76- درصد در ماه جوزا به 1.79 درصد در ماه سرطان افزایش</w:t>
      </w:r>
      <w:r w:rsidR="002D362E" w:rsidRPr="009534CE">
        <w:rPr>
          <w:rFonts w:cs="B Nazanin" w:hint="cs"/>
          <w:color w:val="000000" w:themeColor="text1"/>
          <w:sz w:val="24"/>
          <w:szCs w:val="24"/>
          <w:rtl/>
        </w:rPr>
        <w:t xml:space="preserve"> نموده است</w:t>
      </w:r>
      <w:r w:rsidR="0054703A" w:rsidRPr="009534CE">
        <w:rPr>
          <w:rFonts w:cs="B Nazanin" w:hint="cs"/>
          <w:color w:val="000000" w:themeColor="text1"/>
          <w:sz w:val="24"/>
          <w:szCs w:val="24"/>
          <w:rtl/>
        </w:rPr>
        <w:t xml:space="preserve">. </w:t>
      </w:r>
      <w:r w:rsidR="00E04F63" w:rsidRPr="009534CE">
        <w:rPr>
          <w:rFonts w:cs="B Nazanin" w:hint="cs"/>
          <w:color w:val="000000" w:themeColor="text1"/>
          <w:sz w:val="24"/>
          <w:szCs w:val="24"/>
          <w:rtl/>
        </w:rPr>
        <w:t xml:space="preserve"> افغانستان سالانه 350 هزار تن میوه و سبزی</w:t>
      </w:r>
      <w:r w:rsidR="00F9472D" w:rsidRPr="009534CE">
        <w:rPr>
          <w:rFonts w:cs="B Nazanin" w:hint="cs"/>
          <w:color w:val="000000" w:themeColor="text1"/>
          <w:sz w:val="24"/>
          <w:szCs w:val="24"/>
          <w:rtl/>
        </w:rPr>
        <w:t>جات را</w:t>
      </w:r>
      <w:r w:rsidR="00E04F63" w:rsidRPr="009534CE">
        <w:rPr>
          <w:rFonts w:cs="B Nazanin" w:hint="cs"/>
          <w:color w:val="000000" w:themeColor="text1"/>
          <w:sz w:val="24"/>
          <w:szCs w:val="24"/>
          <w:rtl/>
        </w:rPr>
        <w:t xml:space="preserve"> به </w:t>
      </w:r>
      <w:r w:rsidR="00F9472D" w:rsidRPr="009534CE">
        <w:rPr>
          <w:rFonts w:cs="B Nazanin" w:hint="cs"/>
          <w:color w:val="000000" w:themeColor="text1"/>
          <w:sz w:val="24"/>
          <w:szCs w:val="24"/>
          <w:rtl/>
        </w:rPr>
        <w:t xml:space="preserve">کشور </w:t>
      </w:r>
      <w:r w:rsidR="00E04F63" w:rsidRPr="009534CE">
        <w:rPr>
          <w:rFonts w:cs="B Nazanin" w:hint="cs"/>
          <w:color w:val="000000" w:themeColor="text1"/>
          <w:sz w:val="24"/>
          <w:szCs w:val="24"/>
          <w:rtl/>
        </w:rPr>
        <w:t xml:space="preserve">پاکستان صادر می نمود، </w:t>
      </w:r>
      <w:r w:rsidR="00FD0771" w:rsidRPr="009534CE">
        <w:rPr>
          <w:rFonts w:cs="B Nazanin" w:hint="cs"/>
          <w:color w:val="000000" w:themeColor="text1"/>
          <w:sz w:val="24"/>
          <w:szCs w:val="24"/>
          <w:rtl/>
        </w:rPr>
        <w:t>که با شیوع ویروس کرونا پاکستان مرز های خود را بروری تاجران افغان مسدود نمود که بعد از با</w:t>
      </w:r>
      <w:r w:rsidR="00CD74E5" w:rsidRPr="009534CE">
        <w:rPr>
          <w:rFonts w:cs="B Nazanin" w:hint="cs"/>
          <w:color w:val="000000" w:themeColor="text1"/>
          <w:sz w:val="24"/>
          <w:szCs w:val="24"/>
          <w:rtl/>
        </w:rPr>
        <w:t>ز</w:t>
      </w:r>
      <w:r w:rsidR="00FD0771" w:rsidRPr="009534CE">
        <w:rPr>
          <w:rFonts w:cs="B Nazanin" w:hint="cs"/>
          <w:color w:val="000000" w:themeColor="text1"/>
          <w:sz w:val="24"/>
          <w:szCs w:val="24"/>
          <w:rtl/>
        </w:rPr>
        <w:t>کشایی دوباره این مرزها روند صا</w:t>
      </w:r>
      <w:r w:rsidR="00CD74E5" w:rsidRPr="009534CE">
        <w:rPr>
          <w:rFonts w:cs="B Nazanin" w:hint="cs"/>
          <w:color w:val="000000" w:themeColor="text1"/>
          <w:sz w:val="24"/>
          <w:szCs w:val="24"/>
          <w:rtl/>
        </w:rPr>
        <w:t>در</w:t>
      </w:r>
      <w:r w:rsidR="00FD0771" w:rsidRPr="009534CE">
        <w:rPr>
          <w:rFonts w:cs="B Nazanin" w:hint="cs"/>
          <w:color w:val="000000" w:themeColor="text1"/>
          <w:sz w:val="24"/>
          <w:szCs w:val="24"/>
          <w:rtl/>
        </w:rPr>
        <w:t xml:space="preserve">ات آغاز گردیده  و سبب افزایش قیمت میوه جات خشک و تازه گردیده است. </w:t>
      </w:r>
    </w:p>
    <w:p w:rsidR="00AC448D" w:rsidRPr="009534CE" w:rsidRDefault="00AC448D" w:rsidP="00AC448D">
      <w:pPr>
        <w:bidi/>
        <w:spacing w:after="0" w:line="240" w:lineRule="auto"/>
        <w:jc w:val="both"/>
        <w:rPr>
          <w:rFonts w:ascii="Calibri" w:eastAsia="Times New Roman" w:hAnsi="Calibri" w:cs="B Nazanin"/>
          <w:color w:val="1F497D" w:themeColor="text2"/>
          <w:sz w:val="24"/>
          <w:szCs w:val="24"/>
        </w:rPr>
      </w:pPr>
    </w:p>
    <w:p w:rsidR="009318FC" w:rsidRPr="009534CE" w:rsidRDefault="00BD759B" w:rsidP="009534CE">
      <w:pPr>
        <w:bidi/>
        <w:spacing w:line="360" w:lineRule="auto"/>
        <w:jc w:val="both"/>
        <w:rPr>
          <w:rFonts w:cs="B Nazanin"/>
          <w:color w:val="000000" w:themeColor="text1"/>
          <w:rtl/>
        </w:rPr>
      </w:pPr>
      <w:r w:rsidRPr="009534CE">
        <w:rPr>
          <w:rFonts w:cs="B Nazanin" w:hint="cs"/>
          <w:noProof/>
          <w:color w:val="000000" w:themeColor="text1"/>
          <w:rtl/>
        </w:rPr>
        <w:lastRenderedPageBreak/>
        <w:drawing>
          <wp:anchor distT="0" distB="0" distL="114300" distR="114300" simplePos="0" relativeHeight="251650048" behindDoc="0" locked="0" layoutInCell="1" allowOverlap="1">
            <wp:simplePos x="0" y="0"/>
            <wp:positionH relativeFrom="column">
              <wp:posOffset>772160</wp:posOffset>
            </wp:positionH>
            <wp:positionV relativeFrom="paragraph">
              <wp:posOffset>187325</wp:posOffset>
            </wp:positionV>
            <wp:extent cx="4206240" cy="2377440"/>
            <wp:effectExtent l="0" t="0" r="0" b="0"/>
            <wp:wrapSquare wrapText="bothSides"/>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102C4" w:rsidRPr="009534CE" w:rsidRDefault="009102C4" w:rsidP="009534CE">
      <w:pPr>
        <w:bidi/>
        <w:spacing w:before="120" w:after="120" w:line="360" w:lineRule="auto"/>
        <w:jc w:val="both"/>
        <w:rPr>
          <w:rFonts w:cs="B Nazanin"/>
          <w:color w:val="000000" w:themeColor="text1"/>
          <w:rtl/>
        </w:rPr>
      </w:pPr>
    </w:p>
    <w:p w:rsidR="009102C4" w:rsidRPr="009534CE" w:rsidRDefault="009102C4" w:rsidP="009534CE">
      <w:pPr>
        <w:bidi/>
        <w:spacing w:before="120" w:after="120" w:line="360" w:lineRule="auto"/>
        <w:jc w:val="both"/>
        <w:rPr>
          <w:rFonts w:cs="B Nazanin"/>
          <w:color w:val="000000" w:themeColor="text1"/>
          <w:rtl/>
        </w:rPr>
      </w:pPr>
    </w:p>
    <w:p w:rsidR="009102C4" w:rsidRDefault="009102C4" w:rsidP="009534CE">
      <w:pPr>
        <w:bidi/>
        <w:spacing w:before="120" w:after="120" w:line="360" w:lineRule="auto"/>
        <w:jc w:val="both"/>
        <w:rPr>
          <w:rFonts w:cs="B Nazanin"/>
          <w:color w:val="000000" w:themeColor="text1"/>
          <w:rtl/>
        </w:rPr>
      </w:pPr>
    </w:p>
    <w:p w:rsidR="00715D22" w:rsidRDefault="00715D22" w:rsidP="00715D22">
      <w:pPr>
        <w:bidi/>
        <w:spacing w:before="120" w:after="120" w:line="360" w:lineRule="auto"/>
        <w:jc w:val="both"/>
        <w:rPr>
          <w:rFonts w:cs="B Nazanin"/>
          <w:color w:val="000000" w:themeColor="text1"/>
          <w:rtl/>
        </w:rPr>
      </w:pPr>
    </w:p>
    <w:p w:rsidR="00715D22" w:rsidRPr="009534CE" w:rsidRDefault="00715D22" w:rsidP="00715D22">
      <w:pPr>
        <w:bidi/>
        <w:spacing w:before="120" w:after="120" w:line="360" w:lineRule="auto"/>
        <w:jc w:val="both"/>
        <w:rPr>
          <w:rFonts w:cs="B Nazanin"/>
          <w:color w:val="000000" w:themeColor="text1"/>
          <w:rtl/>
        </w:rPr>
      </w:pPr>
    </w:p>
    <w:p w:rsidR="009102C4" w:rsidRPr="009534CE" w:rsidRDefault="009102C4" w:rsidP="009534CE">
      <w:pPr>
        <w:bidi/>
        <w:spacing w:before="120" w:after="120" w:line="360" w:lineRule="auto"/>
        <w:jc w:val="both"/>
        <w:rPr>
          <w:rFonts w:cs="B Nazanin"/>
          <w:color w:val="000000" w:themeColor="text1"/>
          <w:rtl/>
        </w:rPr>
      </w:pPr>
    </w:p>
    <w:p w:rsidR="00AC448D" w:rsidRDefault="00AC448D" w:rsidP="00AC448D">
      <w:pPr>
        <w:bidi/>
        <w:spacing w:after="0" w:line="240" w:lineRule="auto"/>
        <w:jc w:val="both"/>
        <w:rPr>
          <w:rFonts w:cs="B Nazanin"/>
          <w:b/>
          <w:bCs/>
          <w:sz w:val="24"/>
          <w:szCs w:val="24"/>
          <w:rtl/>
        </w:rPr>
      </w:pPr>
    </w:p>
    <w:p w:rsidR="00AC448D" w:rsidRDefault="009318FC" w:rsidP="00AC448D">
      <w:pPr>
        <w:bidi/>
        <w:spacing w:after="0" w:line="240" w:lineRule="auto"/>
        <w:jc w:val="both"/>
        <w:rPr>
          <w:rFonts w:cs="B Nazanin"/>
          <w:color w:val="000000" w:themeColor="text1"/>
          <w:sz w:val="24"/>
          <w:szCs w:val="24"/>
          <w:rtl/>
        </w:rPr>
      </w:pPr>
      <w:r w:rsidRPr="009534CE">
        <w:rPr>
          <w:rFonts w:cs="B Nazanin" w:hint="cs"/>
          <w:b/>
          <w:bCs/>
          <w:sz w:val="24"/>
          <w:szCs w:val="24"/>
          <w:rtl/>
        </w:rPr>
        <w:t xml:space="preserve">سبزیجات </w:t>
      </w:r>
      <w:r w:rsidRPr="009534CE">
        <w:rPr>
          <w:rFonts w:cs="B Nazanin" w:hint="cs"/>
          <w:sz w:val="24"/>
          <w:szCs w:val="24"/>
          <w:rtl/>
        </w:rPr>
        <w:t>که 6 درصد شاخ</w:t>
      </w:r>
      <w:r w:rsidR="00C65953" w:rsidRPr="009534CE">
        <w:rPr>
          <w:rFonts w:cs="B Nazanin" w:hint="cs"/>
          <w:sz w:val="24"/>
          <w:szCs w:val="24"/>
          <w:rtl/>
        </w:rPr>
        <w:t xml:space="preserve">ص عموم را تشکیل میدهد. از </w:t>
      </w:r>
      <w:r w:rsidR="00D07DD0" w:rsidRPr="009534CE">
        <w:rPr>
          <w:rFonts w:cs="B Nazanin" w:hint="cs"/>
          <w:sz w:val="24"/>
          <w:szCs w:val="24"/>
          <w:rtl/>
          <w:lang w:bidi="fa-IR"/>
        </w:rPr>
        <w:t>16.15</w:t>
      </w:r>
      <w:r w:rsidR="0054703A" w:rsidRPr="009534CE">
        <w:rPr>
          <w:rFonts w:cs="B Nazanin" w:hint="cs"/>
          <w:sz w:val="24"/>
          <w:szCs w:val="24"/>
          <w:rtl/>
        </w:rPr>
        <w:t xml:space="preserve"> درصد در ماه </w:t>
      </w:r>
      <w:r w:rsidR="00D07DD0" w:rsidRPr="009534CE">
        <w:rPr>
          <w:rFonts w:cs="B Nazanin" w:hint="cs"/>
          <w:sz w:val="24"/>
          <w:szCs w:val="24"/>
          <w:rtl/>
        </w:rPr>
        <w:t xml:space="preserve">جوزا </w:t>
      </w:r>
      <w:r w:rsidR="00C65953" w:rsidRPr="009534CE">
        <w:rPr>
          <w:rFonts w:cs="B Nazanin" w:hint="cs"/>
          <w:sz w:val="24"/>
          <w:szCs w:val="24"/>
          <w:rtl/>
        </w:rPr>
        <w:t xml:space="preserve">به </w:t>
      </w:r>
      <w:r w:rsidR="00D07DD0" w:rsidRPr="009534CE">
        <w:rPr>
          <w:rFonts w:cs="B Nazanin" w:hint="cs"/>
          <w:sz w:val="24"/>
          <w:szCs w:val="24"/>
          <w:rtl/>
        </w:rPr>
        <w:t>14.60</w:t>
      </w:r>
      <w:r w:rsidR="00C65953" w:rsidRPr="009534CE">
        <w:rPr>
          <w:rFonts w:cs="B Nazanin" w:hint="cs"/>
          <w:sz w:val="24"/>
          <w:szCs w:val="24"/>
          <w:rtl/>
        </w:rPr>
        <w:t xml:space="preserve"> درصد در ماه </w:t>
      </w:r>
      <w:r w:rsidR="00D07DD0" w:rsidRPr="009534CE">
        <w:rPr>
          <w:rFonts w:cs="B Nazanin" w:hint="cs"/>
          <w:sz w:val="24"/>
          <w:szCs w:val="24"/>
          <w:rtl/>
        </w:rPr>
        <w:t xml:space="preserve">سرطانکاهش نموده است، </w:t>
      </w:r>
      <w:r w:rsidR="00F9472D" w:rsidRPr="009534CE">
        <w:rPr>
          <w:rFonts w:cs="B Nazanin" w:hint="cs"/>
          <w:sz w:val="24"/>
          <w:szCs w:val="24"/>
          <w:rtl/>
        </w:rPr>
        <w:t>در حالیکه</w:t>
      </w:r>
      <w:r w:rsidRPr="009534CE">
        <w:rPr>
          <w:rFonts w:cs="B Nazanin" w:hint="cs"/>
          <w:sz w:val="24"/>
          <w:szCs w:val="24"/>
          <w:rtl/>
        </w:rPr>
        <w:t xml:space="preserve"> بر اساس </w:t>
      </w:r>
      <w:r w:rsidRPr="009534CE">
        <w:rPr>
          <w:rFonts w:cs="B Nazanin" w:hint="cs"/>
          <w:color w:val="000000" w:themeColor="text1"/>
          <w:sz w:val="24"/>
          <w:szCs w:val="24"/>
          <w:rtl/>
        </w:rPr>
        <w:t>محاسب</w:t>
      </w:r>
      <w:r w:rsidR="006D0BF3" w:rsidRPr="009534CE">
        <w:rPr>
          <w:rFonts w:cs="B Nazanin" w:hint="cs"/>
          <w:color w:val="000000" w:themeColor="text1"/>
          <w:sz w:val="24"/>
          <w:szCs w:val="24"/>
          <w:rtl/>
        </w:rPr>
        <w:t>ه</w:t>
      </w:r>
      <w:r w:rsidRPr="009534CE">
        <w:rPr>
          <w:rFonts w:cs="B Nazanin" w:hint="cs"/>
          <w:color w:val="000000" w:themeColor="text1"/>
          <w:sz w:val="24"/>
          <w:szCs w:val="24"/>
          <w:rtl/>
        </w:rPr>
        <w:t xml:space="preserve"> ما</w:t>
      </w:r>
      <w:r w:rsidR="00E628AF" w:rsidRPr="009534CE">
        <w:rPr>
          <w:rFonts w:cs="B Nazanin" w:hint="cs"/>
          <w:color w:val="000000" w:themeColor="text1"/>
          <w:sz w:val="24"/>
          <w:szCs w:val="24"/>
          <w:rtl/>
        </w:rPr>
        <w:t xml:space="preserve">هانه، قیمت این جزء شاخص از </w:t>
      </w:r>
      <w:r w:rsidR="00D07DD0" w:rsidRPr="009534CE">
        <w:rPr>
          <w:rFonts w:cs="B Nazanin" w:hint="cs"/>
          <w:color w:val="000000" w:themeColor="text1"/>
          <w:sz w:val="24"/>
          <w:szCs w:val="24"/>
          <w:rtl/>
        </w:rPr>
        <w:t>15.03-</w:t>
      </w:r>
      <w:r w:rsidR="00E628AF" w:rsidRPr="009534CE">
        <w:rPr>
          <w:rFonts w:cs="B Nazanin" w:hint="cs"/>
          <w:color w:val="000000" w:themeColor="text1"/>
          <w:sz w:val="24"/>
          <w:szCs w:val="24"/>
          <w:rtl/>
        </w:rPr>
        <w:t xml:space="preserve"> درصد در ماه </w:t>
      </w:r>
      <w:r w:rsidR="00D07DD0" w:rsidRPr="009534CE">
        <w:rPr>
          <w:rFonts w:cs="B Nazanin" w:hint="cs"/>
          <w:color w:val="000000" w:themeColor="text1"/>
          <w:sz w:val="24"/>
          <w:szCs w:val="24"/>
          <w:rtl/>
        </w:rPr>
        <w:t>جوزا</w:t>
      </w:r>
      <w:r w:rsidR="00C65953" w:rsidRPr="009534CE">
        <w:rPr>
          <w:rFonts w:cs="B Nazanin" w:hint="cs"/>
          <w:color w:val="000000" w:themeColor="text1"/>
          <w:sz w:val="24"/>
          <w:szCs w:val="24"/>
          <w:rtl/>
        </w:rPr>
        <w:t xml:space="preserve"> به </w:t>
      </w:r>
      <w:r w:rsidR="00D07DD0" w:rsidRPr="009534CE">
        <w:rPr>
          <w:rFonts w:cs="B Nazanin" w:hint="cs"/>
          <w:color w:val="000000" w:themeColor="text1"/>
          <w:sz w:val="24"/>
          <w:szCs w:val="24"/>
          <w:rtl/>
        </w:rPr>
        <w:t>11.85-</w:t>
      </w:r>
      <w:r w:rsidR="00C65953" w:rsidRPr="009534CE">
        <w:rPr>
          <w:rFonts w:cs="B Nazanin" w:hint="cs"/>
          <w:color w:val="000000" w:themeColor="text1"/>
          <w:sz w:val="24"/>
          <w:szCs w:val="24"/>
          <w:rtl/>
        </w:rPr>
        <w:t xml:space="preserve"> درصد در ماه </w:t>
      </w:r>
      <w:r w:rsidR="00F9472D" w:rsidRPr="009534CE">
        <w:rPr>
          <w:rFonts w:cs="B Nazanin" w:hint="cs"/>
          <w:color w:val="000000" w:themeColor="text1"/>
          <w:sz w:val="24"/>
          <w:szCs w:val="24"/>
          <w:rtl/>
        </w:rPr>
        <w:t xml:space="preserve">سرطانافزایش نموده است. </w:t>
      </w:r>
      <w:r w:rsidR="00FD0771" w:rsidRPr="009534CE">
        <w:rPr>
          <w:rFonts w:cs="B Nazanin" w:hint="cs"/>
          <w:color w:val="000000" w:themeColor="text1"/>
          <w:sz w:val="24"/>
          <w:szCs w:val="24"/>
          <w:rtl/>
        </w:rPr>
        <w:t xml:space="preserve">دلیل اصلی این کاهش تغییرات فصلی بوده </w:t>
      </w:r>
      <w:r w:rsidR="00327C20" w:rsidRPr="009534CE">
        <w:rPr>
          <w:rFonts w:cs="B Nazanin" w:hint="cs"/>
          <w:color w:val="000000" w:themeColor="text1"/>
          <w:sz w:val="24"/>
          <w:szCs w:val="24"/>
          <w:rtl/>
        </w:rPr>
        <w:t xml:space="preserve">که منجر به افزایش عرضه و کاهش قیمت سبزیجات </w:t>
      </w:r>
      <w:r w:rsidR="00FD0771" w:rsidRPr="009534CE">
        <w:rPr>
          <w:rFonts w:cs="B Nazanin" w:hint="cs"/>
          <w:color w:val="000000" w:themeColor="text1"/>
          <w:sz w:val="24"/>
          <w:szCs w:val="24"/>
          <w:rtl/>
        </w:rPr>
        <w:t>گردیده است.</w:t>
      </w:r>
    </w:p>
    <w:p w:rsidR="00AC448D" w:rsidRDefault="00AC448D" w:rsidP="00AC448D">
      <w:pPr>
        <w:bidi/>
        <w:spacing w:after="0" w:line="240" w:lineRule="auto"/>
        <w:jc w:val="both"/>
        <w:rPr>
          <w:rFonts w:cs="B Nazanin"/>
          <w:color w:val="000000" w:themeColor="text1"/>
          <w:sz w:val="24"/>
          <w:szCs w:val="24"/>
          <w:rtl/>
        </w:rPr>
      </w:pPr>
    </w:p>
    <w:p w:rsidR="00775CD1" w:rsidRPr="008C1260" w:rsidRDefault="00775CD1" w:rsidP="008C1260">
      <w:pPr>
        <w:bidi/>
        <w:spacing w:after="0" w:line="240" w:lineRule="auto"/>
        <w:jc w:val="both"/>
        <w:rPr>
          <w:rFonts w:cs="B Nazanin"/>
          <w:color w:val="000000" w:themeColor="text1"/>
          <w:sz w:val="24"/>
          <w:szCs w:val="24"/>
          <w:rtl/>
        </w:rPr>
        <w:sectPr w:rsidR="00775CD1" w:rsidRPr="008C1260" w:rsidSect="00A77A3D">
          <w:type w:val="continuous"/>
          <w:pgSz w:w="12240" w:h="15840"/>
          <w:pgMar w:top="900" w:right="1440" w:bottom="1440" w:left="1440" w:header="720" w:footer="720" w:gutter="0"/>
          <w:cols w:space="432"/>
          <w:docGrid w:linePitch="360"/>
        </w:sectPr>
      </w:pPr>
    </w:p>
    <w:p w:rsidR="00D366F4" w:rsidRPr="009534CE" w:rsidRDefault="002605FA" w:rsidP="00AC448D">
      <w:pPr>
        <w:bidi/>
        <w:spacing w:after="0" w:line="240" w:lineRule="auto"/>
        <w:jc w:val="both"/>
        <w:rPr>
          <w:rFonts w:cs="B Nazanin"/>
          <w:sz w:val="26"/>
          <w:szCs w:val="26"/>
          <w:lang w:bidi="fa-IR"/>
        </w:rPr>
      </w:pPr>
      <w:r w:rsidRPr="004A6B23">
        <w:rPr>
          <w:rFonts w:cs="B Nazanin" w:hint="cs"/>
          <w:b/>
          <w:bCs/>
          <w:sz w:val="24"/>
          <w:szCs w:val="24"/>
          <w:rtl/>
          <w:lang w:bidi="fa-IR"/>
        </w:rPr>
        <w:lastRenderedPageBreak/>
        <w:t>شاخصقیمتشکر</w:t>
      </w:r>
      <w:r w:rsidRPr="009534CE">
        <w:rPr>
          <w:rFonts w:cs="B Nazanin" w:hint="cs"/>
          <w:sz w:val="24"/>
          <w:szCs w:val="24"/>
          <w:rtl/>
          <w:lang w:bidi="fa-IR"/>
        </w:rPr>
        <w:t xml:space="preserve">براساسمعیارمحاسبهسالانه،از 3.59 درصد در ماه جوزا به 2.84 درصد در ماه سرطان کاهش نموده است. بر اساس محاسبه ماهانه، </w:t>
      </w:r>
      <w:r w:rsidRPr="009534CE">
        <w:rPr>
          <w:rFonts w:cs="B Nazanin" w:hint="cs"/>
          <w:color w:val="000000" w:themeColor="text1"/>
          <w:sz w:val="24"/>
          <w:szCs w:val="24"/>
          <w:rtl/>
          <w:lang w:bidi="fa-IR"/>
        </w:rPr>
        <w:t xml:space="preserve">قیمت </w:t>
      </w:r>
      <w:r w:rsidR="00327C20" w:rsidRPr="009534CE">
        <w:rPr>
          <w:rFonts w:cs="B Nazanin" w:hint="cs"/>
          <w:color w:val="000000" w:themeColor="text1"/>
          <w:sz w:val="24"/>
          <w:szCs w:val="24"/>
          <w:rtl/>
          <w:lang w:bidi="fa-IR"/>
        </w:rPr>
        <w:t xml:space="preserve">این جزة شاخص </w:t>
      </w:r>
      <w:r w:rsidRPr="009534CE">
        <w:rPr>
          <w:rFonts w:cs="B Nazanin" w:hint="cs"/>
          <w:color w:val="000000" w:themeColor="text1"/>
          <w:sz w:val="24"/>
          <w:szCs w:val="24"/>
          <w:rtl/>
          <w:lang w:bidi="fa-IR"/>
        </w:rPr>
        <w:t xml:space="preserve">از 1.15 درصد در ماه جوزا  به 0.10 درصد در ماه سرطان 1399 کمتر گردیده است. </w:t>
      </w:r>
      <w:r w:rsidR="005527E0" w:rsidRPr="009534CE">
        <w:rPr>
          <w:rFonts w:cs="B Nazanin" w:hint="cs"/>
          <w:color w:val="000000" w:themeColor="text1"/>
          <w:sz w:val="24"/>
          <w:szCs w:val="24"/>
          <w:rtl/>
        </w:rPr>
        <w:t>کاهش قیمت شکر در این دوره</w:t>
      </w:r>
      <w:r w:rsidR="001903C6" w:rsidRPr="009534CE">
        <w:rPr>
          <w:rFonts w:cs="B Nazanin" w:hint="cs"/>
          <w:color w:val="000000" w:themeColor="text1"/>
          <w:sz w:val="24"/>
          <w:szCs w:val="24"/>
          <w:rtl/>
        </w:rPr>
        <w:t>ناشی</w:t>
      </w:r>
      <w:r w:rsidR="005527E0" w:rsidRPr="009534CE">
        <w:rPr>
          <w:rFonts w:cs="B Nazanin" w:hint="cs"/>
          <w:color w:val="000000" w:themeColor="text1"/>
          <w:sz w:val="24"/>
          <w:szCs w:val="24"/>
          <w:rtl/>
        </w:rPr>
        <w:t xml:space="preserve"> از</w:t>
      </w:r>
      <w:r w:rsidR="00327C20" w:rsidRPr="009534CE">
        <w:rPr>
          <w:rFonts w:cs="B Nazanin" w:hint="cs"/>
          <w:color w:val="000000" w:themeColor="text1"/>
          <w:sz w:val="24"/>
          <w:szCs w:val="24"/>
          <w:rtl/>
        </w:rPr>
        <w:t>نگهداشت زنبور عسل و افزایش</w:t>
      </w:r>
      <w:r w:rsidR="00FD0771" w:rsidRPr="009534CE">
        <w:rPr>
          <w:rFonts w:cs="B Nazanin" w:hint="cs"/>
          <w:color w:val="000000" w:themeColor="text1"/>
          <w:sz w:val="24"/>
          <w:szCs w:val="24"/>
          <w:rtl/>
        </w:rPr>
        <w:t xml:space="preserve">تولیدات عسل </w:t>
      </w:r>
      <w:r w:rsidR="001903C6" w:rsidRPr="009534CE">
        <w:rPr>
          <w:rFonts w:cs="B Nazanin" w:hint="cs"/>
          <w:color w:val="000000" w:themeColor="text1"/>
          <w:sz w:val="24"/>
          <w:szCs w:val="24"/>
          <w:rtl/>
        </w:rPr>
        <w:t>در کشور</w:t>
      </w:r>
      <w:r w:rsidR="00327C20" w:rsidRPr="009534CE">
        <w:rPr>
          <w:rFonts w:cs="B Nazanin" w:hint="cs"/>
          <w:color w:val="000000" w:themeColor="text1"/>
          <w:sz w:val="24"/>
          <w:szCs w:val="24"/>
          <w:rtl/>
        </w:rPr>
        <w:t xml:space="preserve"> و </w:t>
      </w:r>
      <w:r w:rsidR="001903C6" w:rsidRPr="009534CE">
        <w:rPr>
          <w:rFonts w:cs="B Nazanin" w:hint="cs"/>
          <w:color w:val="000000" w:themeColor="text1"/>
          <w:sz w:val="24"/>
          <w:szCs w:val="24"/>
          <w:rtl/>
        </w:rPr>
        <w:t xml:space="preserve">همچنان </w:t>
      </w:r>
      <w:r w:rsidR="00327C20" w:rsidRPr="009534CE">
        <w:rPr>
          <w:rFonts w:cs="B Nazanin" w:hint="cs"/>
          <w:color w:val="000000" w:themeColor="text1"/>
          <w:sz w:val="24"/>
          <w:szCs w:val="24"/>
          <w:rtl/>
        </w:rPr>
        <w:t xml:space="preserve">افزایش 40 درصدی </w:t>
      </w:r>
      <w:r w:rsidR="001903C6" w:rsidRPr="009534CE">
        <w:rPr>
          <w:rFonts w:cs="B Nazanin" w:hint="cs"/>
          <w:color w:val="000000" w:themeColor="text1"/>
          <w:sz w:val="24"/>
          <w:szCs w:val="24"/>
          <w:rtl/>
        </w:rPr>
        <w:t>تولیدات عسل در ولایت فراه</w:t>
      </w:r>
      <w:r w:rsidR="00327C20" w:rsidRPr="009534CE">
        <w:rPr>
          <w:rFonts w:cs="B Nazanin" w:hint="cs"/>
          <w:color w:val="000000" w:themeColor="text1"/>
          <w:sz w:val="24"/>
          <w:szCs w:val="24"/>
          <w:rtl/>
        </w:rPr>
        <w:t xml:space="preserve"> در دوره گزارش دهیبوده</w:t>
      </w:r>
      <w:r w:rsidR="005527E0" w:rsidRPr="009534CE">
        <w:rPr>
          <w:rFonts w:cs="B Nazanin" w:hint="cs"/>
          <w:color w:val="000000" w:themeColor="text1"/>
          <w:sz w:val="24"/>
          <w:szCs w:val="24"/>
          <w:rtl/>
        </w:rPr>
        <w:t xml:space="preserve"> است.</w:t>
      </w:r>
    </w:p>
    <w:p w:rsidR="00102E6A" w:rsidRPr="009534CE" w:rsidRDefault="009726C9" w:rsidP="009534CE">
      <w:pPr>
        <w:bidi/>
        <w:spacing w:line="360" w:lineRule="auto"/>
        <w:jc w:val="center"/>
        <w:rPr>
          <w:rFonts w:cs="B Nazanin"/>
          <w:color w:val="8DB3E2" w:themeColor="text2" w:themeTint="66"/>
          <w:rtl/>
          <w:lang w:bidi="fa-IR"/>
        </w:rPr>
      </w:pPr>
      <w:r w:rsidRPr="009534CE">
        <w:rPr>
          <w:rFonts w:cs="B Nazanin"/>
          <w:noProof/>
          <w:color w:val="8DB3E2" w:themeColor="text2" w:themeTint="66"/>
          <w:rtl/>
        </w:rPr>
        <w:drawing>
          <wp:inline distT="0" distB="0" distL="0" distR="0">
            <wp:extent cx="4206240" cy="237744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48B6" w:rsidRPr="009534CE" w:rsidRDefault="00FB48B6" w:rsidP="009534CE">
      <w:pPr>
        <w:bidi/>
        <w:spacing w:before="120" w:after="120" w:line="360" w:lineRule="auto"/>
        <w:jc w:val="both"/>
        <w:rPr>
          <w:rFonts w:cs="B Nazanin"/>
          <w:b/>
          <w:bCs/>
          <w:sz w:val="24"/>
          <w:szCs w:val="24"/>
          <w:rtl/>
        </w:rPr>
      </w:pPr>
    </w:p>
    <w:p w:rsidR="00FB48B6" w:rsidRDefault="00E72774" w:rsidP="00AC448D">
      <w:pPr>
        <w:bidi/>
        <w:spacing w:after="0" w:line="240" w:lineRule="auto"/>
        <w:jc w:val="both"/>
        <w:rPr>
          <w:rFonts w:cs="B Nazanin"/>
          <w:rtl/>
          <w:lang w:bidi="fa-IR"/>
        </w:rPr>
      </w:pPr>
      <w:r w:rsidRPr="00AC448D">
        <w:rPr>
          <w:rFonts w:cs="B Nazanin" w:hint="cs"/>
          <w:b/>
          <w:bCs/>
          <w:rtl/>
          <w:lang w:bidi="fa-IR"/>
        </w:rPr>
        <w:lastRenderedPageBreak/>
        <w:t>شاخصقیمتمصاله</w:t>
      </w:r>
      <w:r w:rsidRPr="00AC448D">
        <w:rPr>
          <w:rFonts w:cs="B Nazanin" w:hint="cs"/>
          <w:rtl/>
          <w:lang w:bidi="fa-IR"/>
        </w:rPr>
        <w:t>براساسمعیار</w:t>
      </w:r>
      <w:r w:rsidR="0005718C" w:rsidRPr="00AC448D">
        <w:rPr>
          <w:rFonts w:cs="B Nazanin" w:hint="cs"/>
          <w:rtl/>
          <w:lang w:bidi="fa-IR"/>
        </w:rPr>
        <w:t xml:space="preserve">محاسبه </w:t>
      </w:r>
      <w:r w:rsidRPr="00AC448D">
        <w:rPr>
          <w:rFonts w:cs="B Nazanin" w:hint="cs"/>
          <w:rtl/>
          <w:lang w:bidi="fa-IR"/>
        </w:rPr>
        <w:t>سالانه</w:t>
      </w:r>
      <w:r w:rsidR="007C2C46" w:rsidRPr="00AC448D">
        <w:rPr>
          <w:rFonts w:cs="B Nazanin" w:hint="cs"/>
          <w:rtl/>
          <w:lang w:bidi="fa-IR"/>
        </w:rPr>
        <w:t>،</w:t>
      </w:r>
      <w:r w:rsidRPr="00AC448D">
        <w:rPr>
          <w:rFonts w:cs="B Nazanin" w:hint="cs"/>
          <w:rtl/>
          <w:lang w:bidi="fa-IR"/>
        </w:rPr>
        <w:t>از</w:t>
      </w:r>
      <w:r w:rsidR="007C2C46" w:rsidRPr="00AC448D">
        <w:rPr>
          <w:rFonts w:cs="B Nazanin" w:hint="cs"/>
          <w:rtl/>
          <w:lang w:bidi="fa-IR"/>
        </w:rPr>
        <w:t xml:space="preserve"> 11.57 درصد در ماه جوزا به 1.70 درصد در ماه سرطان کاهش قابل ملاحظه نموده است</w:t>
      </w:r>
      <w:r w:rsidR="0005718C" w:rsidRPr="00AC448D">
        <w:rPr>
          <w:rFonts w:cs="B Nazanin" w:hint="cs"/>
          <w:rtl/>
          <w:lang w:bidi="fa-IR"/>
        </w:rPr>
        <w:t>، همچنان</w:t>
      </w:r>
      <w:r w:rsidRPr="00AC448D">
        <w:rPr>
          <w:rFonts w:cs="B Nazanin" w:hint="cs"/>
          <w:rtl/>
          <w:lang w:bidi="fa-IR"/>
        </w:rPr>
        <w:t>براساسمعیارمحاسب</w:t>
      </w:r>
      <w:r w:rsidR="007C2C46" w:rsidRPr="00AC448D">
        <w:rPr>
          <w:rFonts w:cs="B Nazanin" w:hint="cs"/>
          <w:rtl/>
          <w:lang w:bidi="fa-IR"/>
        </w:rPr>
        <w:t>ه</w:t>
      </w:r>
      <w:r w:rsidRPr="00AC448D">
        <w:rPr>
          <w:rFonts w:cs="B Nazanin" w:hint="cs"/>
          <w:rtl/>
          <w:lang w:bidi="fa-IR"/>
        </w:rPr>
        <w:t xml:space="preserve"> ماهانه،قیمتاینشاخص</w:t>
      </w:r>
      <w:r w:rsidR="007C2C46" w:rsidRPr="00AC448D">
        <w:rPr>
          <w:rFonts w:cs="B Nazanin" w:hint="cs"/>
          <w:rtl/>
          <w:lang w:bidi="fa-IR"/>
        </w:rPr>
        <w:t xml:space="preserve">از 4.80- درصد جوزا به 9.69- در </w:t>
      </w:r>
      <w:r w:rsidR="007C2C46" w:rsidRPr="00AC448D">
        <w:rPr>
          <w:rFonts w:cs="B Nazanin" w:hint="cs"/>
          <w:color w:val="000000" w:themeColor="text1"/>
          <w:rtl/>
          <w:lang w:bidi="fa-IR"/>
        </w:rPr>
        <w:t xml:space="preserve">صد در ماه سرطان کمتر گردیده است. </w:t>
      </w:r>
      <w:r w:rsidR="001903C6" w:rsidRPr="00AC448D">
        <w:rPr>
          <w:rFonts w:cs="B Nazanin" w:hint="cs"/>
          <w:color w:val="000000" w:themeColor="text1"/>
          <w:rtl/>
          <w:lang w:bidi="fa-IR"/>
        </w:rPr>
        <w:t>دلیل کاهش قیمت مصاله جات افزایش حاصلات سیر و مرچ در مارکیت ها ی داخلی می باشد</w:t>
      </w:r>
      <w:r w:rsidR="001903C6" w:rsidRPr="00AC448D">
        <w:rPr>
          <w:rFonts w:cs="B Nazanin" w:hint="cs"/>
          <w:color w:val="1F497D" w:themeColor="text2"/>
          <w:rtl/>
          <w:lang w:bidi="fa-IR"/>
        </w:rPr>
        <w:t>.</w:t>
      </w:r>
    </w:p>
    <w:p w:rsidR="00AC448D" w:rsidRPr="00AC448D" w:rsidRDefault="00AC448D" w:rsidP="00AC448D">
      <w:pPr>
        <w:bidi/>
        <w:spacing w:after="0" w:line="240" w:lineRule="auto"/>
        <w:jc w:val="both"/>
        <w:rPr>
          <w:rFonts w:ascii="Calibri" w:eastAsia="Times New Roman" w:hAnsi="Calibri" w:cs="B Nazanin"/>
          <w:rtl/>
          <w:lang w:bidi="fa-IR"/>
        </w:rPr>
      </w:pPr>
    </w:p>
    <w:p w:rsidR="008738C7" w:rsidRPr="009534CE" w:rsidRDefault="003C4DFD" w:rsidP="00AC448D">
      <w:pPr>
        <w:bidi/>
        <w:spacing w:after="0" w:line="240" w:lineRule="auto"/>
        <w:jc w:val="both"/>
        <w:rPr>
          <w:rFonts w:cs="B Nazanin"/>
          <w:color w:val="FF0000"/>
          <w:sz w:val="24"/>
          <w:szCs w:val="24"/>
          <w:rtl/>
          <w:lang w:bidi="fa-IR"/>
        </w:rPr>
      </w:pPr>
      <w:r w:rsidRPr="00AC448D">
        <w:rPr>
          <w:rFonts w:cs="B Nazanin" w:hint="cs"/>
          <w:b/>
          <w:bCs/>
          <w:rtl/>
        </w:rPr>
        <w:t>شاخصقیمتنوشابه غیرالکولی</w:t>
      </w:r>
      <w:r w:rsidRPr="00AC448D">
        <w:rPr>
          <w:rFonts w:cs="B Nazanin" w:hint="cs"/>
          <w:rtl/>
        </w:rPr>
        <w:t>بر اساسمعیارمحاسبهسالانه</w:t>
      </w:r>
      <w:r w:rsidR="008738C7" w:rsidRPr="00AC448D">
        <w:rPr>
          <w:rFonts w:cs="B Nazanin" w:hint="cs"/>
          <w:rtl/>
        </w:rPr>
        <w:t xml:space="preserve"> در ماه سرطان به 5.15</w:t>
      </w:r>
      <w:r w:rsidR="0005718C" w:rsidRPr="00AC448D">
        <w:rPr>
          <w:rFonts w:cs="B Nazanin" w:hint="cs"/>
          <w:rtl/>
        </w:rPr>
        <w:t xml:space="preserve"> در صد</w:t>
      </w:r>
      <w:r w:rsidR="008738C7" w:rsidRPr="00AC448D">
        <w:rPr>
          <w:rFonts w:cs="B Nazanin" w:hint="cs"/>
          <w:rtl/>
        </w:rPr>
        <w:t xml:space="preserve"> افزایش نموده است، در حالیکه این رقم در ماه گذشته 4.08</w:t>
      </w:r>
      <w:r w:rsidRPr="00AC448D">
        <w:rPr>
          <w:rFonts w:cs="B Nazanin" w:hint="cs"/>
          <w:rtl/>
        </w:rPr>
        <w:t>درصد</w:t>
      </w:r>
      <w:r w:rsidR="008738C7" w:rsidRPr="00AC448D">
        <w:rPr>
          <w:rFonts w:cs="B Nazanin" w:hint="cs"/>
          <w:rtl/>
        </w:rPr>
        <w:t>سنجش گردیده است</w:t>
      </w:r>
      <w:r w:rsidRPr="00AC448D">
        <w:rPr>
          <w:rFonts w:cs="B Nazanin" w:hint="cs"/>
          <w:rtl/>
        </w:rPr>
        <w:t>.بر مبنای محاسبه ماهانه</w:t>
      </w:r>
      <w:r w:rsidR="008738C7" w:rsidRPr="00AC448D">
        <w:rPr>
          <w:rFonts w:cs="B Nazanin" w:hint="cs"/>
          <w:rtl/>
        </w:rPr>
        <w:t xml:space="preserve">،قیمت </w:t>
      </w:r>
      <w:r w:rsidRPr="00AC448D">
        <w:rPr>
          <w:rFonts w:cs="B Nazanin" w:hint="cs"/>
          <w:rtl/>
        </w:rPr>
        <w:t>این جز</w:t>
      </w:r>
      <w:r w:rsidR="008738C7" w:rsidRPr="00AC448D">
        <w:rPr>
          <w:rFonts w:cs="B Nazanin" w:hint="cs"/>
          <w:rtl/>
        </w:rPr>
        <w:t>ء</w:t>
      </w:r>
      <w:r w:rsidRPr="00AC448D">
        <w:rPr>
          <w:rFonts w:cs="B Nazanin" w:hint="cs"/>
          <w:rtl/>
        </w:rPr>
        <w:t xml:space="preserve"> شاخص از </w:t>
      </w:r>
      <w:r w:rsidR="008738C7" w:rsidRPr="00AC448D">
        <w:rPr>
          <w:rFonts w:cs="B Nazanin" w:hint="cs"/>
          <w:rtl/>
        </w:rPr>
        <w:t>0.58</w:t>
      </w:r>
      <w:r w:rsidRPr="00AC448D">
        <w:rPr>
          <w:rFonts w:cs="B Nazanin" w:hint="cs"/>
          <w:rtl/>
        </w:rPr>
        <w:t xml:space="preserve"> درصد در ماه </w:t>
      </w:r>
      <w:r w:rsidR="008738C7" w:rsidRPr="00AC448D">
        <w:rPr>
          <w:rFonts w:cs="B Nazanin" w:hint="cs"/>
          <w:rtl/>
        </w:rPr>
        <w:t xml:space="preserve">جوزا </w:t>
      </w:r>
      <w:r w:rsidRPr="00AC448D">
        <w:rPr>
          <w:rFonts w:cs="B Nazanin" w:hint="cs"/>
          <w:rtl/>
        </w:rPr>
        <w:t xml:space="preserve"> به </w:t>
      </w:r>
      <w:r w:rsidR="008738C7" w:rsidRPr="00AC448D">
        <w:rPr>
          <w:rFonts w:cs="B Nazanin" w:hint="cs"/>
          <w:rtl/>
        </w:rPr>
        <w:t>0.51</w:t>
      </w:r>
      <w:r w:rsidRPr="00AC448D">
        <w:rPr>
          <w:rFonts w:cs="B Nazanin" w:hint="cs"/>
          <w:rtl/>
        </w:rPr>
        <w:t xml:space="preserve"> درصد </w:t>
      </w:r>
      <w:r w:rsidR="008738C7" w:rsidRPr="00AC448D">
        <w:rPr>
          <w:rFonts w:cs="B Nazanin" w:hint="cs"/>
          <w:rtl/>
        </w:rPr>
        <w:t>در ماه سرطان</w:t>
      </w:r>
      <w:r w:rsidRPr="00AC448D">
        <w:rPr>
          <w:rFonts w:cs="B Nazanin" w:hint="cs"/>
          <w:rtl/>
        </w:rPr>
        <w:t xml:space="preserve"> کمتر گردیده است</w:t>
      </w:r>
      <w:r w:rsidR="0093607B" w:rsidRPr="00AC448D">
        <w:rPr>
          <w:rFonts w:cs="B Nazanin" w:hint="cs"/>
          <w:rtl/>
        </w:rPr>
        <w:t>.</w:t>
      </w:r>
      <w:r w:rsidR="00866A7C" w:rsidRPr="00AC448D">
        <w:rPr>
          <w:rFonts w:cs="B Nazanin" w:hint="cs"/>
          <w:rtl/>
        </w:rPr>
        <w:t xml:space="preserve">افزایش قیمت نوشابه غیر الکولی ناشی از بیشتر شدن تقاضا به نوشابه های </w:t>
      </w:r>
      <w:r w:rsidR="005527E0" w:rsidRPr="00AC448D">
        <w:rPr>
          <w:rFonts w:cs="B Nazanin" w:hint="cs"/>
          <w:rtl/>
        </w:rPr>
        <w:t xml:space="preserve">غیر الکولی در این فصل سال بوده </w:t>
      </w:r>
      <w:r w:rsidR="00866A7C" w:rsidRPr="00AC448D">
        <w:rPr>
          <w:rFonts w:cs="B Nazanin" w:hint="cs"/>
          <w:rtl/>
        </w:rPr>
        <w:t xml:space="preserve">است. </w:t>
      </w:r>
    </w:p>
    <w:p w:rsidR="00DB6AA2" w:rsidRPr="009534CE" w:rsidRDefault="000763A9" w:rsidP="009534CE">
      <w:pPr>
        <w:bidi/>
        <w:spacing w:before="120" w:after="120" w:line="360" w:lineRule="auto"/>
        <w:jc w:val="center"/>
        <w:rPr>
          <w:rFonts w:cs="B Nazanin"/>
          <w:rtl/>
        </w:rPr>
        <w:sectPr w:rsidR="00DB6AA2" w:rsidRPr="009534CE" w:rsidSect="00245737">
          <w:headerReference w:type="default" r:id="rId23"/>
          <w:type w:val="continuous"/>
          <w:pgSz w:w="12240" w:h="15840"/>
          <w:pgMar w:top="1440" w:right="1440" w:bottom="1440" w:left="1440" w:header="720" w:footer="720" w:gutter="0"/>
          <w:cols w:space="432"/>
          <w:docGrid w:linePitch="360"/>
        </w:sectPr>
      </w:pPr>
      <w:r w:rsidRPr="009534CE">
        <w:rPr>
          <w:rFonts w:cs="B Nazanin"/>
          <w:noProof/>
          <w:rtl/>
        </w:rPr>
        <w:drawing>
          <wp:anchor distT="0" distB="0" distL="114300" distR="114300" simplePos="0" relativeHeight="251667456" behindDoc="0" locked="0" layoutInCell="1" allowOverlap="1">
            <wp:simplePos x="0" y="0"/>
            <wp:positionH relativeFrom="column">
              <wp:posOffset>866775</wp:posOffset>
            </wp:positionH>
            <wp:positionV relativeFrom="paragraph">
              <wp:posOffset>280670</wp:posOffset>
            </wp:positionV>
            <wp:extent cx="4206240" cy="2377440"/>
            <wp:effectExtent l="0" t="0" r="0" b="0"/>
            <wp:wrapTopAndBottom/>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D194F" w:rsidRDefault="00FD194F" w:rsidP="009534CE">
      <w:pPr>
        <w:bidi/>
        <w:spacing w:before="120" w:after="120" w:line="360" w:lineRule="auto"/>
        <w:jc w:val="both"/>
        <w:rPr>
          <w:rFonts w:cs="B Nazanin"/>
          <w:rtl/>
          <w:lang w:bidi="fa-IR"/>
        </w:rPr>
      </w:pPr>
    </w:p>
    <w:p w:rsidR="00AC448D" w:rsidRDefault="00AC448D" w:rsidP="00AC448D">
      <w:pPr>
        <w:bidi/>
        <w:spacing w:before="120" w:after="120" w:line="360" w:lineRule="auto"/>
        <w:jc w:val="both"/>
        <w:rPr>
          <w:rFonts w:cs="B Nazanin"/>
          <w:rtl/>
          <w:lang w:bidi="fa-IR"/>
        </w:rPr>
      </w:pPr>
    </w:p>
    <w:p w:rsidR="00AC448D" w:rsidRPr="009534CE" w:rsidRDefault="00AC448D" w:rsidP="00AC448D">
      <w:pPr>
        <w:bidi/>
        <w:spacing w:before="120" w:after="120" w:line="360" w:lineRule="auto"/>
        <w:jc w:val="both"/>
        <w:rPr>
          <w:rFonts w:cs="B Nazanin"/>
          <w:rtl/>
          <w:lang w:bidi="fa-IR"/>
        </w:rPr>
      </w:pPr>
    </w:p>
    <w:tbl>
      <w:tblPr>
        <w:tblpPr w:leftFromText="180" w:rightFromText="180" w:vertAnchor="text" w:horzAnchor="margin" w:tblpXSpec="center" w:tblpY="125"/>
        <w:tblW w:w="9108" w:type="dxa"/>
        <w:tblLook w:val="04A0"/>
      </w:tblPr>
      <w:tblGrid>
        <w:gridCol w:w="1353"/>
        <w:gridCol w:w="1162"/>
        <w:gridCol w:w="1281"/>
        <w:gridCol w:w="1250"/>
        <w:gridCol w:w="1175"/>
        <w:gridCol w:w="2887"/>
      </w:tblGrid>
      <w:tr w:rsidR="00F26DCF" w:rsidRPr="009534CE" w:rsidTr="00596835">
        <w:trPr>
          <w:trHeight w:val="232"/>
        </w:trPr>
        <w:tc>
          <w:tcPr>
            <w:tcW w:w="9108" w:type="dxa"/>
            <w:gridSpan w:val="6"/>
            <w:tcBorders>
              <w:top w:val="nil"/>
              <w:left w:val="nil"/>
              <w:bottom w:val="nil"/>
              <w:right w:val="nil"/>
            </w:tcBorders>
            <w:shd w:val="clear" w:color="000000" w:fill="DBE5F1"/>
            <w:noWrap/>
            <w:vAlign w:val="center"/>
            <w:hideMark/>
          </w:tcPr>
          <w:p w:rsidR="00F26DCF" w:rsidRPr="009534CE" w:rsidRDefault="002946E5" w:rsidP="006D408B">
            <w:pPr>
              <w:bidi/>
              <w:spacing w:after="0" w:line="360" w:lineRule="auto"/>
              <w:rPr>
                <w:rFonts w:ascii="Calibri" w:eastAsia="Times New Roman" w:hAnsi="Calibri" w:cs="B Nazanin"/>
                <w:b/>
                <w:bCs/>
                <w:color w:val="000000" w:themeColor="text1"/>
              </w:rPr>
            </w:pPr>
            <w:r w:rsidRPr="00AC448D">
              <w:rPr>
                <w:rFonts w:ascii="Calibri" w:eastAsia="Times New Roman" w:hAnsi="Calibri" w:cs="B Nazanin"/>
                <w:b/>
                <w:bCs/>
                <w:color w:val="000000" w:themeColor="text1"/>
                <w:rtl/>
              </w:rPr>
              <w:t xml:space="preserve">جدول3. تورم </w:t>
            </w:r>
            <w:r w:rsidR="006D408B" w:rsidRPr="00AC448D">
              <w:rPr>
                <w:rFonts w:ascii="Calibri" w:eastAsia="Times New Roman" w:hAnsi="Calibri" w:cs="B Nazanin" w:hint="cs"/>
                <w:b/>
                <w:bCs/>
                <w:color w:val="000000" w:themeColor="text1"/>
                <w:rtl/>
              </w:rPr>
              <w:t xml:space="preserve"> شاخص مواد </w:t>
            </w:r>
            <w:r w:rsidRPr="00AC448D">
              <w:rPr>
                <w:rFonts w:ascii="Calibri" w:eastAsia="Times New Roman" w:hAnsi="Calibri" w:cs="B Nazanin"/>
                <w:b/>
                <w:bCs/>
                <w:color w:val="000000" w:themeColor="text1"/>
                <w:rtl/>
              </w:rPr>
              <w:t>غیر</w:t>
            </w:r>
            <w:r w:rsidR="00F26DCF" w:rsidRPr="00AC448D">
              <w:rPr>
                <w:rFonts w:ascii="Calibri" w:eastAsia="Times New Roman" w:hAnsi="Calibri" w:cs="B Nazanin"/>
                <w:b/>
                <w:bCs/>
                <w:color w:val="000000" w:themeColor="text1"/>
                <w:rtl/>
              </w:rPr>
              <w:t xml:space="preserve">غذایی </w:t>
            </w:r>
          </w:p>
        </w:tc>
      </w:tr>
      <w:tr w:rsidR="00F26DCF" w:rsidRPr="009534CE" w:rsidTr="00596835">
        <w:trPr>
          <w:trHeight w:val="244"/>
        </w:trPr>
        <w:tc>
          <w:tcPr>
            <w:tcW w:w="2515" w:type="dxa"/>
            <w:gridSpan w:val="2"/>
            <w:tcBorders>
              <w:top w:val="nil"/>
              <w:left w:val="nil"/>
              <w:bottom w:val="nil"/>
              <w:right w:val="nil"/>
            </w:tcBorders>
            <w:shd w:val="clear" w:color="000000" w:fill="8DB3E2"/>
            <w:noWrap/>
            <w:vAlign w:val="center"/>
            <w:hideMark/>
          </w:tcPr>
          <w:p w:rsidR="00F26DCF" w:rsidRPr="009534CE" w:rsidRDefault="00F26DCF"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تغییرات ماهانه</w:t>
            </w:r>
          </w:p>
        </w:tc>
        <w:tc>
          <w:tcPr>
            <w:tcW w:w="2531" w:type="dxa"/>
            <w:gridSpan w:val="2"/>
            <w:tcBorders>
              <w:top w:val="nil"/>
              <w:left w:val="nil"/>
              <w:bottom w:val="nil"/>
              <w:right w:val="nil"/>
            </w:tcBorders>
            <w:shd w:val="clear" w:color="000000" w:fill="8DB3E2"/>
            <w:noWrap/>
            <w:vAlign w:val="center"/>
            <w:hideMark/>
          </w:tcPr>
          <w:p w:rsidR="00F26DCF" w:rsidRPr="009534CE" w:rsidRDefault="00F26DCF"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تغییرات سالانه</w:t>
            </w:r>
          </w:p>
        </w:tc>
        <w:tc>
          <w:tcPr>
            <w:tcW w:w="1175" w:type="dxa"/>
            <w:vMerge w:val="restart"/>
            <w:tcBorders>
              <w:top w:val="nil"/>
              <w:left w:val="nil"/>
              <w:bottom w:val="single" w:sz="8" w:space="0" w:color="000000"/>
              <w:right w:val="nil"/>
            </w:tcBorders>
            <w:shd w:val="clear" w:color="000000" w:fill="8DB3E2"/>
            <w:noWrap/>
            <w:vAlign w:val="center"/>
            <w:hideMark/>
          </w:tcPr>
          <w:p w:rsidR="00F26DCF" w:rsidRPr="009534CE" w:rsidRDefault="00F26DCF" w:rsidP="009534CE">
            <w:pPr>
              <w:bidi/>
              <w:spacing w:after="0" w:line="360" w:lineRule="auto"/>
              <w:jc w:val="center"/>
              <w:rPr>
                <w:rFonts w:ascii="Calibri" w:eastAsia="Times New Roman" w:hAnsi="Calibri" w:cs="B Nazanin"/>
                <w:b/>
                <w:bCs/>
                <w:color w:val="000000"/>
              </w:rPr>
            </w:pPr>
            <w:r w:rsidRPr="009534CE">
              <w:rPr>
                <w:rFonts w:ascii="Calibri" w:eastAsia="Times New Roman" w:hAnsi="Calibri" w:cs="B Nazanin"/>
                <w:b/>
                <w:bCs/>
                <w:color w:val="000000"/>
                <w:rtl/>
              </w:rPr>
              <w:t>وزن (%)</w:t>
            </w:r>
          </w:p>
        </w:tc>
        <w:tc>
          <w:tcPr>
            <w:tcW w:w="2887" w:type="dxa"/>
            <w:vMerge w:val="restart"/>
            <w:tcBorders>
              <w:top w:val="nil"/>
              <w:left w:val="nil"/>
              <w:bottom w:val="single" w:sz="8" w:space="0" w:color="000000"/>
              <w:right w:val="nil"/>
            </w:tcBorders>
            <w:shd w:val="clear" w:color="000000" w:fill="8DB3E2"/>
            <w:noWrap/>
            <w:vAlign w:val="center"/>
            <w:hideMark/>
          </w:tcPr>
          <w:p w:rsidR="00F26DCF" w:rsidRPr="009534CE" w:rsidRDefault="00F26DCF" w:rsidP="009534CE">
            <w:pPr>
              <w:bidi/>
              <w:spacing w:after="0" w:line="360" w:lineRule="auto"/>
              <w:jc w:val="center"/>
              <w:rPr>
                <w:rFonts w:ascii="Calibri" w:eastAsia="Times New Roman" w:hAnsi="Calibri" w:cs="B Nazanin"/>
                <w:b/>
                <w:bCs/>
                <w:color w:val="000000" w:themeColor="text1"/>
              </w:rPr>
            </w:pPr>
            <w:r w:rsidRPr="009534CE">
              <w:rPr>
                <w:rFonts w:ascii="Calibri" w:eastAsia="Times New Roman" w:hAnsi="Calibri" w:cs="B Nazanin"/>
                <w:b/>
                <w:bCs/>
                <w:color w:val="000000" w:themeColor="text1"/>
                <w:rtl/>
              </w:rPr>
              <w:t>اقلام</w:t>
            </w:r>
          </w:p>
        </w:tc>
      </w:tr>
      <w:tr w:rsidR="00226C37" w:rsidRPr="009534CE" w:rsidTr="00596835">
        <w:trPr>
          <w:trHeight w:val="244"/>
        </w:trPr>
        <w:tc>
          <w:tcPr>
            <w:tcW w:w="1353" w:type="dxa"/>
            <w:tcBorders>
              <w:top w:val="nil"/>
              <w:left w:val="nil"/>
              <w:bottom w:val="single" w:sz="8" w:space="0" w:color="000000"/>
              <w:right w:val="nil"/>
            </w:tcBorders>
            <w:shd w:val="clear" w:color="000000" w:fill="8DB3E2"/>
            <w:noWrap/>
            <w:vAlign w:val="center"/>
            <w:hideMark/>
          </w:tcPr>
          <w:p w:rsidR="00226C37" w:rsidRPr="009534CE" w:rsidRDefault="00226C37" w:rsidP="009534CE">
            <w:pPr>
              <w:bidi/>
              <w:spacing w:after="0" w:line="360" w:lineRule="auto"/>
              <w:jc w:val="center"/>
              <w:rPr>
                <w:rFonts w:asciiTheme="majorBidi" w:eastAsia="Times New Roman" w:hAnsiTheme="majorBidi" w:cs="B Nazanin"/>
                <w:b/>
                <w:bCs/>
                <w:color w:val="000000"/>
                <w:sz w:val="21"/>
                <w:szCs w:val="21"/>
                <w:rtl/>
                <w:lang w:bidi="fa-IR"/>
              </w:rPr>
            </w:pPr>
            <w:r w:rsidRPr="009534CE">
              <w:rPr>
                <w:rFonts w:asciiTheme="majorBidi" w:eastAsia="Times New Roman" w:hAnsiTheme="majorBidi" w:cs="B Nazanin" w:hint="cs"/>
                <w:b/>
                <w:bCs/>
                <w:color w:val="000000"/>
                <w:sz w:val="21"/>
                <w:szCs w:val="21"/>
                <w:rtl/>
                <w:lang w:bidi="fa-IR"/>
              </w:rPr>
              <w:t>سرطان 1399</w:t>
            </w:r>
          </w:p>
        </w:tc>
        <w:tc>
          <w:tcPr>
            <w:tcW w:w="1162" w:type="dxa"/>
            <w:tcBorders>
              <w:top w:val="nil"/>
              <w:left w:val="nil"/>
              <w:bottom w:val="single" w:sz="8" w:space="0" w:color="000000"/>
              <w:right w:val="nil"/>
            </w:tcBorders>
            <w:shd w:val="clear" w:color="000000" w:fill="8DB3E2"/>
            <w:noWrap/>
            <w:vAlign w:val="center"/>
            <w:hideMark/>
          </w:tcPr>
          <w:p w:rsidR="00226C37" w:rsidRPr="009534CE" w:rsidRDefault="00226C37" w:rsidP="009534CE">
            <w:pPr>
              <w:bidi/>
              <w:spacing w:after="0" w:line="360" w:lineRule="auto"/>
              <w:jc w:val="center"/>
              <w:rPr>
                <w:rFonts w:asciiTheme="majorBidi" w:eastAsia="Times New Roman" w:hAnsiTheme="majorBidi" w:cs="B Nazanin"/>
                <w:b/>
                <w:bCs/>
                <w:color w:val="000000"/>
                <w:sz w:val="21"/>
                <w:szCs w:val="21"/>
                <w:rtl/>
                <w:lang w:bidi="fa-IR"/>
              </w:rPr>
            </w:pPr>
            <w:r w:rsidRPr="009534CE">
              <w:rPr>
                <w:rFonts w:asciiTheme="majorBidi" w:eastAsia="Times New Roman" w:hAnsiTheme="majorBidi" w:cs="B Nazanin" w:hint="cs"/>
                <w:b/>
                <w:bCs/>
                <w:color w:val="000000"/>
                <w:sz w:val="21"/>
                <w:szCs w:val="21"/>
                <w:rtl/>
                <w:lang w:bidi="fa-IR"/>
              </w:rPr>
              <w:t>جوزا 1399</w:t>
            </w:r>
          </w:p>
        </w:tc>
        <w:tc>
          <w:tcPr>
            <w:tcW w:w="1281" w:type="dxa"/>
            <w:tcBorders>
              <w:top w:val="nil"/>
              <w:left w:val="nil"/>
              <w:bottom w:val="single" w:sz="8" w:space="0" w:color="auto"/>
              <w:right w:val="nil"/>
            </w:tcBorders>
            <w:shd w:val="clear" w:color="000000" w:fill="8DB3E2"/>
            <w:noWrap/>
            <w:vAlign w:val="center"/>
            <w:hideMark/>
          </w:tcPr>
          <w:p w:rsidR="00226C37" w:rsidRPr="009534CE" w:rsidRDefault="00226C37" w:rsidP="009534CE">
            <w:pPr>
              <w:bidi/>
              <w:spacing w:after="0" w:line="360" w:lineRule="auto"/>
              <w:jc w:val="center"/>
              <w:rPr>
                <w:rFonts w:asciiTheme="majorBidi" w:eastAsia="Times New Roman" w:hAnsiTheme="majorBidi" w:cs="B Nazanin"/>
                <w:b/>
                <w:bCs/>
                <w:color w:val="000000"/>
                <w:sz w:val="21"/>
                <w:szCs w:val="21"/>
                <w:rtl/>
                <w:lang w:bidi="fa-IR"/>
              </w:rPr>
            </w:pPr>
            <w:r w:rsidRPr="009534CE">
              <w:rPr>
                <w:rFonts w:asciiTheme="majorBidi" w:eastAsia="Times New Roman" w:hAnsiTheme="majorBidi" w:cs="B Nazanin" w:hint="cs"/>
                <w:b/>
                <w:bCs/>
                <w:color w:val="000000"/>
                <w:sz w:val="21"/>
                <w:szCs w:val="21"/>
                <w:rtl/>
                <w:lang w:bidi="fa-IR"/>
              </w:rPr>
              <w:t>سرطان 1399</w:t>
            </w:r>
          </w:p>
        </w:tc>
        <w:tc>
          <w:tcPr>
            <w:tcW w:w="1250" w:type="dxa"/>
            <w:tcBorders>
              <w:top w:val="nil"/>
              <w:left w:val="nil"/>
              <w:bottom w:val="single" w:sz="8" w:space="0" w:color="auto"/>
              <w:right w:val="nil"/>
            </w:tcBorders>
            <w:shd w:val="clear" w:color="000000" w:fill="8DB3E2"/>
            <w:noWrap/>
            <w:vAlign w:val="center"/>
            <w:hideMark/>
          </w:tcPr>
          <w:p w:rsidR="00226C37" w:rsidRPr="009534CE" w:rsidRDefault="00226C37" w:rsidP="009534CE">
            <w:pPr>
              <w:bidi/>
              <w:spacing w:after="0" w:line="360" w:lineRule="auto"/>
              <w:jc w:val="center"/>
              <w:rPr>
                <w:rFonts w:asciiTheme="majorBidi" w:eastAsia="Times New Roman" w:hAnsiTheme="majorBidi" w:cs="B Nazanin"/>
                <w:b/>
                <w:bCs/>
                <w:color w:val="000000"/>
                <w:sz w:val="21"/>
                <w:szCs w:val="21"/>
                <w:rtl/>
                <w:lang w:bidi="fa-IR"/>
              </w:rPr>
            </w:pPr>
            <w:r w:rsidRPr="009534CE">
              <w:rPr>
                <w:rFonts w:asciiTheme="majorBidi" w:eastAsia="Times New Roman" w:hAnsiTheme="majorBidi" w:cs="B Nazanin" w:hint="cs"/>
                <w:b/>
                <w:bCs/>
                <w:color w:val="000000"/>
                <w:sz w:val="21"/>
                <w:szCs w:val="21"/>
                <w:rtl/>
                <w:lang w:bidi="fa-IR"/>
              </w:rPr>
              <w:t>جوزا 1399</w:t>
            </w:r>
          </w:p>
        </w:tc>
        <w:tc>
          <w:tcPr>
            <w:tcW w:w="1175" w:type="dxa"/>
            <w:vMerge/>
            <w:tcBorders>
              <w:top w:val="nil"/>
              <w:left w:val="nil"/>
              <w:bottom w:val="single" w:sz="8" w:space="0" w:color="000000"/>
              <w:right w:val="nil"/>
            </w:tcBorders>
            <w:vAlign w:val="center"/>
            <w:hideMark/>
          </w:tcPr>
          <w:p w:rsidR="00226C37" w:rsidRPr="009534CE" w:rsidRDefault="00226C37" w:rsidP="009534CE">
            <w:pPr>
              <w:spacing w:after="0" w:line="360" w:lineRule="auto"/>
              <w:rPr>
                <w:rFonts w:ascii="Calibri" w:eastAsia="Times New Roman" w:hAnsi="Calibri" w:cs="B Nazanin"/>
                <w:b/>
                <w:bCs/>
                <w:color w:val="000000"/>
              </w:rPr>
            </w:pPr>
          </w:p>
        </w:tc>
        <w:tc>
          <w:tcPr>
            <w:tcW w:w="2887" w:type="dxa"/>
            <w:vMerge/>
            <w:tcBorders>
              <w:top w:val="nil"/>
              <w:left w:val="nil"/>
              <w:bottom w:val="single" w:sz="8" w:space="0" w:color="000000"/>
              <w:right w:val="nil"/>
            </w:tcBorders>
            <w:vAlign w:val="center"/>
            <w:hideMark/>
          </w:tcPr>
          <w:p w:rsidR="00226C37" w:rsidRPr="009534CE" w:rsidRDefault="00226C37" w:rsidP="009534CE">
            <w:pPr>
              <w:spacing w:after="0" w:line="360" w:lineRule="auto"/>
              <w:rPr>
                <w:rFonts w:ascii="Calibri" w:eastAsia="Times New Roman" w:hAnsi="Calibri" w:cs="B Nazanin"/>
                <w:b/>
                <w:bCs/>
                <w:color w:val="000000" w:themeColor="text1"/>
              </w:rPr>
            </w:pP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b/>
                <w:bCs/>
                <w:color w:val="000000"/>
                <w:sz w:val="20"/>
                <w:szCs w:val="20"/>
                <w:lang w:bidi="fa-IR"/>
              </w:rPr>
            </w:pPr>
            <w:r w:rsidRPr="009534CE">
              <w:rPr>
                <w:rFonts w:asciiTheme="majorHAnsi" w:eastAsia="Times New Roman" w:hAnsiTheme="majorHAnsi" w:cs="B Nazanin"/>
                <w:b/>
                <w:bCs/>
                <w:color w:val="000000"/>
                <w:sz w:val="20"/>
                <w:szCs w:val="20"/>
                <w:rtl/>
                <w:lang w:bidi="fa-IR"/>
              </w:rPr>
              <w:t>0.35-</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b/>
                <w:bCs/>
                <w:color w:val="000000"/>
                <w:sz w:val="20"/>
                <w:szCs w:val="20"/>
                <w:lang w:bidi="fa-IR"/>
              </w:rPr>
            </w:pPr>
            <w:r w:rsidRPr="009534CE">
              <w:rPr>
                <w:rFonts w:asciiTheme="majorHAnsi" w:eastAsia="Times New Roman" w:hAnsiTheme="majorHAnsi" w:cs="B Nazanin"/>
                <w:b/>
                <w:bCs/>
                <w:color w:val="000000"/>
                <w:sz w:val="20"/>
                <w:szCs w:val="20"/>
                <w:rtl/>
                <w:lang w:bidi="fa-IR"/>
              </w:rPr>
              <w:t>0.35</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b/>
                <w:bCs/>
                <w:color w:val="000000"/>
                <w:sz w:val="20"/>
                <w:szCs w:val="20"/>
                <w:lang w:bidi="fa-IR"/>
              </w:rPr>
            </w:pPr>
            <w:r w:rsidRPr="009534CE">
              <w:rPr>
                <w:rFonts w:asciiTheme="majorHAnsi" w:eastAsia="Times New Roman" w:hAnsiTheme="majorHAnsi" w:cs="B Nazanin"/>
                <w:b/>
                <w:bCs/>
                <w:color w:val="000000"/>
                <w:sz w:val="20"/>
                <w:szCs w:val="20"/>
                <w:rtl/>
                <w:lang w:bidi="fa-IR"/>
              </w:rPr>
              <w:t>0.31</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b/>
                <w:bCs/>
                <w:color w:val="000000"/>
                <w:sz w:val="20"/>
                <w:szCs w:val="20"/>
                <w:lang w:bidi="fa-IR"/>
              </w:rPr>
            </w:pPr>
            <w:r w:rsidRPr="009534CE">
              <w:rPr>
                <w:rFonts w:asciiTheme="majorHAnsi" w:eastAsia="Times New Roman" w:hAnsiTheme="majorHAnsi" w:cs="B Nazanin"/>
                <w:b/>
                <w:bCs/>
                <w:color w:val="000000"/>
                <w:sz w:val="20"/>
                <w:szCs w:val="20"/>
                <w:rtl/>
                <w:lang w:bidi="fa-IR"/>
              </w:rPr>
              <w:t>0.13</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52.2</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b/>
                <w:bCs/>
                <w:color w:val="000000"/>
                <w:rtl/>
                <w:lang w:bidi="fa-IR"/>
              </w:rPr>
            </w:pPr>
            <w:r w:rsidRPr="009534CE">
              <w:rPr>
                <w:rFonts w:ascii="Calibri" w:eastAsia="Times New Roman" w:hAnsi="Calibri" w:cs="B Nazanin"/>
                <w:b/>
                <w:bCs/>
                <w:color w:val="000000"/>
                <w:rtl/>
              </w:rPr>
              <w:t>مواد غیرغذایی</w:t>
            </w:r>
            <w:r w:rsidR="00B06B6D" w:rsidRPr="009534CE">
              <w:rPr>
                <w:rFonts w:ascii="Calibri" w:eastAsia="Times New Roman" w:hAnsi="Calibri" w:cs="B Nazanin" w:hint="cs"/>
                <w:b/>
                <w:bCs/>
                <w:color w:val="000000"/>
                <w:rtl/>
              </w:rPr>
              <w:t>، دخانیات و خدمات</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0.05</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0.29</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2.73</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1.40</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0.3</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color w:val="000000"/>
                <w:rtl/>
              </w:rPr>
              <w:t xml:space="preserve">  تنباکو</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0.78-</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1.59-</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6.77</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7.54</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4.6</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hint="cs"/>
                <w:color w:val="000000"/>
                <w:rtl/>
              </w:rPr>
              <w:t>البسه</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0.14</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0.16</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2.77-</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4.02-</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19.1</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color w:val="000000"/>
                <w:rtl/>
              </w:rPr>
              <w:t xml:space="preserve">  سرپناه</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0.43</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0.60-</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1.89</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0.78</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11.9</w:t>
            </w:r>
          </w:p>
        </w:tc>
        <w:tc>
          <w:tcPr>
            <w:tcW w:w="2887" w:type="dxa"/>
            <w:tcBorders>
              <w:top w:val="nil"/>
              <w:left w:val="nil"/>
              <w:bottom w:val="nil"/>
              <w:right w:val="nil"/>
            </w:tcBorders>
            <w:shd w:val="clear" w:color="000000" w:fill="FFFFFF"/>
            <w:noWrap/>
            <w:vAlign w:val="center"/>
            <w:hideMark/>
          </w:tcPr>
          <w:p w:rsidR="00226C37" w:rsidRPr="009534CE" w:rsidRDefault="00B06B6D" w:rsidP="009534CE">
            <w:pPr>
              <w:bidi/>
              <w:spacing w:after="0" w:line="360" w:lineRule="auto"/>
              <w:rPr>
                <w:rFonts w:ascii="Calibri" w:eastAsia="Times New Roman" w:hAnsi="Calibri" w:cs="B Nazanin"/>
                <w:color w:val="000000"/>
              </w:rPr>
            </w:pPr>
            <w:r w:rsidRPr="009534CE">
              <w:rPr>
                <w:rFonts w:ascii="Calibri" w:eastAsia="Times New Roman" w:hAnsi="Calibri" w:cs="B Nazanin" w:hint="cs"/>
                <w:color w:val="000000"/>
                <w:rtl/>
              </w:rPr>
              <w:t>اثاثیه منزل</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0.19</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4.60</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8.72</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8.86</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6.2</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hint="cs"/>
                <w:color w:val="000000"/>
                <w:rtl/>
              </w:rPr>
              <w:t>معالجه و تداوی</w:t>
            </w:r>
          </w:p>
        </w:tc>
      </w:tr>
      <w:tr w:rsidR="00226C37" w:rsidRPr="009534CE" w:rsidTr="00596835">
        <w:trPr>
          <w:trHeight w:val="68"/>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lastRenderedPageBreak/>
              <w:t>5.10-</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0.12-</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14.76-</w:t>
            </w:r>
          </w:p>
        </w:tc>
        <w:tc>
          <w:tcPr>
            <w:tcW w:w="1250" w:type="dxa"/>
            <w:tcBorders>
              <w:top w:val="nil"/>
              <w:left w:val="nil"/>
              <w:bottom w:val="nil"/>
              <w:right w:val="nil"/>
            </w:tcBorders>
            <w:shd w:val="clear" w:color="000000" w:fill="FFFFFF"/>
            <w:noWrap/>
            <w:vAlign w:val="bottom"/>
            <w:hideMark/>
          </w:tcPr>
          <w:p w:rsidR="00226C37" w:rsidRPr="009534CE" w:rsidRDefault="004041CF"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1044-</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4.3</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color w:val="000000"/>
                <w:rtl/>
              </w:rPr>
              <w:t xml:space="preserve">  ترانسپورت</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0.07-</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0.20-</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2.06-</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2.40-</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1.7</w:t>
            </w:r>
          </w:p>
        </w:tc>
        <w:tc>
          <w:tcPr>
            <w:tcW w:w="2887" w:type="dxa"/>
            <w:tcBorders>
              <w:top w:val="nil"/>
              <w:left w:val="nil"/>
              <w:bottom w:val="nil"/>
              <w:right w:val="nil"/>
            </w:tcBorders>
            <w:shd w:val="clear" w:color="000000" w:fill="FFFFFF"/>
            <w:noWrap/>
            <w:vAlign w:val="center"/>
            <w:hideMark/>
          </w:tcPr>
          <w:p w:rsidR="00226C37" w:rsidRPr="009534CE" w:rsidRDefault="00B06B6D" w:rsidP="009534CE">
            <w:pPr>
              <w:bidi/>
              <w:spacing w:after="0" w:line="360" w:lineRule="auto"/>
              <w:rPr>
                <w:rFonts w:ascii="Calibri" w:eastAsia="Times New Roman" w:hAnsi="Calibri" w:cs="B Nazanin"/>
                <w:color w:val="000000"/>
              </w:rPr>
            </w:pPr>
            <w:r w:rsidRPr="009534CE">
              <w:rPr>
                <w:rFonts w:ascii="Calibri" w:eastAsia="Times New Roman" w:hAnsi="Calibri" w:cs="B Nazanin" w:hint="cs"/>
                <w:color w:val="000000"/>
                <w:rtl/>
              </w:rPr>
              <w:t>مخابرات</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1.85-</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0.70</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0.68</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3.15</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1.1</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color w:val="000000"/>
                <w:rtl/>
              </w:rPr>
              <w:t xml:space="preserve">  اطلاعات و فرهنگ   </w:t>
            </w:r>
          </w:p>
        </w:tc>
      </w:tr>
      <w:tr w:rsidR="00226C37" w:rsidRPr="009534CE" w:rsidTr="00596835">
        <w:trPr>
          <w:trHeight w:val="232"/>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0.01</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0.07</w:t>
            </w:r>
          </w:p>
        </w:tc>
        <w:tc>
          <w:tcPr>
            <w:tcW w:w="1281"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1.16</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0.83</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0.4</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color w:val="000000"/>
                <w:rtl/>
              </w:rPr>
              <w:t>تعلیم و تربیه</w:t>
            </w:r>
          </w:p>
        </w:tc>
      </w:tr>
      <w:tr w:rsidR="00226C37" w:rsidRPr="009534CE" w:rsidTr="00596835">
        <w:trPr>
          <w:trHeight w:val="244"/>
        </w:trPr>
        <w:tc>
          <w:tcPr>
            <w:tcW w:w="1353"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1.89-</w:t>
            </w:r>
          </w:p>
        </w:tc>
        <w:tc>
          <w:tcPr>
            <w:tcW w:w="1162"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0.09</w:t>
            </w:r>
          </w:p>
        </w:tc>
        <w:tc>
          <w:tcPr>
            <w:tcW w:w="1281" w:type="dxa"/>
            <w:tcBorders>
              <w:top w:val="nil"/>
              <w:left w:val="nil"/>
              <w:bottom w:val="nil"/>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1.20-</w:t>
            </w:r>
          </w:p>
        </w:tc>
        <w:tc>
          <w:tcPr>
            <w:tcW w:w="1250" w:type="dxa"/>
            <w:tcBorders>
              <w:top w:val="nil"/>
              <w:left w:val="nil"/>
              <w:bottom w:val="nil"/>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0.97</w:t>
            </w:r>
          </w:p>
        </w:tc>
        <w:tc>
          <w:tcPr>
            <w:tcW w:w="1175"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1.1</w:t>
            </w:r>
          </w:p>
        </w:tc>
        <w:tc>
          <w:tcPr>
            <w:tcW w:w="2887" w:type="dxa"/>
            <w:tcBorders>
              <w:top w:val="nil"/>
              <w:left w:val="nil"/>
              <w:bottom w:val="nil"/>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color w:val="000000"/>
                <w:rtl/>
              </w:rPr>
              <w:t xml:space="preserve">  رستورانت و هوتل</w:t>
            </w:r>
          </w:p>
        </w:tc>
      </w:tr>
      <w:tr w:rsidR="00226C37" w:rsidRPr="009534CE" w:rsidTr="00596835">
        <w:trPr>
          <w:trHeight w:val="244"/>
        </w:trPr>
        <w:tc>
          <w:tcPr>
            <w:tcW w:w="1353" w:type="dxa"/>
            <w:tcBorders>
              <w:top w:val="nil"/>
              <w:left w:val="nil"/>
              <w:bottom w:val="single" w:sz="8" w:space="0" w:color="auto"/>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0.33</w:t>
            </w:r>
          </w:p>
        </w:tc>
        <w:tc>
          <w:tcPr>
            <w:tcW w:w="1162" w:type="dxa"/>
            <w:tcBorders>
              <w:top w:val="nil"/>
              <w:left w:val="nil"/>
              <w:bottom w:val="single" w:sz="8" w:space="0" w:color="auto"/>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1.14</w:t>
            </w:r>
          </w:p>
        </w:tc>
        <w:tc>
          <w:tcPr>
            <w:tcW w:w="1281" w:type="dxa"/>
            <w:tcBorders>
              <w:top w:val="nil"/>
              <w:left w:val="nil"/>
              <w:bottom w:val="single" w:sz="8" w:space="0" w:color="auto"/>
              <w:right w:val="nil"/>
            </w:tcBorders>
            <w:shd w:val="clear" w:color="000000" w:fill="FFFFFF"/>
            <w:noWrap/>
            <w:vAlign w:val="bottom"/>
            <w:hideMark/>
          </w:tcPr>
          <w:p w:rsidR="00226C37" w:rsidRPr="009534CE" w:rsidRDefault="003565DE"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13.37</w:t>
            </w:r>
          </w:p>
        </w:tc>
        <w:tc>
          <w:tcPr>
            <w:tcW w:w="1250" w:type="dxa"/>
            <w:tcBorders>
              <w:top w:val="nil"/>
              <w:left w:val="nil"/>
              <w:bottom w:val="single" w:sz="8" w:space="0" w:color="auto"/>
              <w:right w:val="nil"/>
            </w:tcBorders>
            <w:shd w:val="clear" w:color="000000" w:fill="FFFFFF"/>
            <w:noWrap/>
            <w:vAlign w:val="bottom"/>
            <w:hideMark/>
          </w:tcPr>
          <w:p w:rsidR="00226C37" w:rsidRPr="009534CE" w:rsidRDefault="00226C37" w:rsidP="009534CE">
            <w:pPr>
              <w:spacing w:after="0" w:line="360" w:lineRule="auto"/>
              <w:jc w:val="center"/>
              <w:rPr>
                <w:rFonts w:asciiTheme="majorHAnsi" w:eastAsia="Times New Roman" w:hAnsiTheme="majorHAnsi" w:cs="B Nazanin"/>
                <w:color w:val="000000"/>
                <w:sz w:val="20"/>
                <w:szCs w:val="20"/>
                <w:lang w:bidi="fa-IR"/>
              </w:rPr>
            </w:pPr>
            <w:r w:rsidRPr="009534CE">
              <w:rPr>
                <w:rFonts w:asciiTheme="majorHAnsi" w:eastAsia="Times New Roman" w:hAnsiTheme="majorHAnsi" w:cs="B Nazanin"/>
                <w:color w:val="000000"/>
                <w:sz w:val="20"/>
                <w:szCs w:val="20"/>
                <w:rtl/>
                <w:lang w:bidi="fa-IR"/>
              </w:rPr>
              <w:t>14.17</w:t>
            </w:r>
          </w:p>
        </w:tc>
        <w:tc>
          <w:tcPr>
            <w:tcW w:w="1175" w:type="dxa"/>
            <w:tcBorders>
              <w:top w:val="nil"/>
              <w:left w:val="nil"/>
              <w:bottom w:val="single" w:sz="8" w:space="0" w:color="auto"/>
              <w:right w:val="nil"/>
            </w:tcBorders>
            <w:shd w:val="clear" w:color="000000" w:fill="FFFFFF"/>
            <w:noWrap/>
            <w:vAlign w:val="center"/>
            <w:hideMark/>
          </w:tcPr>
          <w:p w:rsidR="00226C37" w:rsidRPr="009534CE" w:rsidRDefault="00226C37" w:rsidP="009534CE">
            <w:pPr>
              <w:bidi/>
              <w:spacing w:after="0" w:line="360" w:lineRule="auto"/>
              <w:jc w:val="center"/>
              <w:rPr>
                <w:rFonts w:asciiTheme="majorHAnsi" w:eastAsia="Times New Roman" w:hAnsiTheme="majorHAnsi" w:cs="B Nazanin"/>
                <w:b/>
                <w:bCs/>
                <w:color w:val="000000"/>
                <w:sz w:val="18"/>
                <w:szCs w:val="18"/>
              </w:rPr>
            </w:pPr>
            <w:r w:rsidRPr="009534CE">
              <w:rPr>
                <w:rFonts w:asciiTheme="majorHAnsi" w:eastAsia="Times New Roman" w:hAnsiTheme="majorHAnsi" w:cs="B Nazanin"/>
                <w:b/>
                <w:bCs/>
                <w:color w:val="000000"/>
                <w:sz w:val="18"/>
                <w:szCs w:val="18"/>
                <w:rtl/>
              </w:rPr>
              <w:t>1.4</w:t>
            </w:r>
          </w:p>
        </w:tc>
        <w:tc>
          <w:tcPr>
            <w:tcW w:w="2887" w:type="dxa"/>
            <w:tcBorders>
              <w:top w:val="nil"/>
              <w:left w:val="nil"/>
              <w:bottom w:val="single" w:sz="8" w:space="0" w:color="auto"/>
              <w:right w:val="nil"/>
            </w:tcBorders>
            <w:shd w:val="clear" w:color="000000" w:fill="FFFFFF"/>
            <w:noWrap/>
            <w:vAlign w:val="center"/>
            <w:hideMark/>
          </w:tcPr>
          <w:p w:rsidR="00226C37" w:rsidRPr="009534CE" w:rsidRDefault="00226C37" w:rsidP="009534CE">
            <w:pPr>
              <w:bidi/>
              <w:spacing w:after="0" w:line="360" w:lineRule="auto"/>
              <w:rPr>
                <w:rFonts w:ascii="Calibri" w:eastAsia="Times New Roman" w:hAnsi="Calibri" w:cs="B Nazanin"/>
                <w:color w:val="000000"/>
              </w:rPr>
            </w:pPr>
            <w:r w:rsidRPr="009534CE">
              <w:rPr>
                <w:rFonts w:ascii="Calibri" w:eastAsia="Times New Roman" w:hAnsi="Calibri" w:cs="B Nazanin"/>
                <w:color w:val="000000"/>
                <w:rtl/>
              </w:rPr>
              <w:t xml:space="preserve">  متفرقه</w:t>
            </w:r>
          </w:p>
        </w:tc>
      </w:tr>
      <w:tr w:rsidR="00226C37" w:rsidRPr="009534CE" w:rsidTr="00596835">
        <w:trPr>
          <w:trHeight w:val="232"/>
        </w:trPr>
        <w:tc>
          <w:tcPr>
            <w:tcW w:w="9108" w:type="dxa"/>
            <w:gridSpan w:val="6"/>
            <w:tcBorders>
              <w:top w:val="single" w:sz="8" w:space="0" w:color="auto"/>
              <w:left w:val="nil"/>
              <w:bottom w:val="nil"/>
              <w:right w:val="nil"/>
            </w:tcBorders>
            <w:shd w:val="clear" w:color="auto" w:fill="auto"/>
            <w:noWrap/>
            <w:vAlign w:val="center"/>
            <w:hideMark/>
          </w:tcPr>
          <w:p w:rsidR="00226C37" w:rsidRPr="000B7E6B" w:rsidRDefault="008C1260" w:rsidP="000B7E6B">
            <w:pPr>
              <w:spacing w:after="0" w:line="360" w:lineRule="auto"/>
              <w:jc w:val="right"/>
              <w:rPr>
                <w:rFonts w:ascii="Calibri" w:eastAsia="Times New Roman" w:hAnsi="Calibri" w:cs="B Nazanin"/>
                <w:color w:val="000000"/>
                <w:sz w:val="16"/>
                <w:szCs w:val="16"/>
                <w:lang w:bidi="fa-IR"/>
              </w:rPr>
            </w:pPr>
            <w:r w:rsidRPr="003F507D">
              <w:rPr>
                <w:rFonts w:ascii="Calibri" w:eastAsia="Times New Roman" w:hAnsi="Calibri" w:cs="B Nazanin"/>
                <w:b/>
                <w:bCs/>
                <w:color w:val="000000"/>
                <w:sz w:val="16"/>
                <w:szCs w:val="16"/>
                <w:rtl/>
              </w:rPr>
              <w:t>منبع</w:t>
            </w:r>
            <w:r w:rsidRPr="003F507D">
              <w:rPr>
                <w:rFonts w:ascii="Calibri" w:eastAsia="Times New Roman" w:hAnsi="Calibri" w:cs="B Nazanin"/>
                <w:color w:val="000000"/>
                <w:sz w:val="16"/>
                <w:szCs w:val="16"/>
                <w:rtl/>
              </w:rPr>
              <w:t xml:space="preserve">: </w:t>
            </w:r>
            <w:r w:rsidRPr="003F507D">
              <w:rPr>
                <w:rFonts w:ascii="Calibri" w:eastAsia="Times New Roman" w:hAnsi="Calibri" w:cs="B Nazanin" w:hint="cs"/>
                <w:color w:val="000000"/>
                <w:sz w:val="16"/>
                <w:szCs w:val="16"/>
                <w:rtl/>
              </w:rPr>
              <w:t>اداره ملی احصائیه و معلومات</w:t>
            </w:r>
            <w:r w:rsidRPr="003F507D">
              <w:rPr>
                <w:rFonts w:ascii="Calibri" w:eastAsia="Times New Roman" w:hAnsi="Calibri" w:cs="B Nazanin"/>
                <w:color w:val="000000"/>
                <w:sz w:val="16"/>
                <w:szCs w:val="16"/>
                <w:rtl/>
              </w:rPr>
              <w:t>/</w:t>
            </w:r>
            <w:r w:rsidR="000B7E6B">
              <w:rPr>
                <w:rFonts w:ascii="Calibri" w:eastAsia="Times New Roman" w:hAnsi="Calibri" w:cs="B Nazanin"/>
                <w:color w:val="000000"/>
                <w:sz w:val="16"/>
                <w:szCs w:val="16"/>
                <w:rtl/>
              </w:rPr>
              <w:t>دافغانستان با</w:t>
            </w:r>
            <w:r w:rsidR="000B7E6B">
              <w:rPr>
                <w:rFonts w:ascii="Calibri" w:eastAsia="Times New Roman" w:hAnsi="Calibri" w:cs="B Nazanin" w:hint="cs"/>
                <w:color w:val="000000"/>
                <w:sz w:val="16"/>
                <w:szCs w:val="16"/>
                <w:rtl/>
              </w:rPr>
              <w:t>نک</w:t>
            </w:r>
          </w:p>
        </w:tc>
      </w:tr>
    </w:tbl>
    <w:p w:rsidR="00F26DCF" w:rsidRPr="008C1260" w:rsidRDefault="00D672E9" w:rsidP="008C1260">
      <w:pPr>
        <w:pStyle w:val="Heading1"/>
        <w:bidi/>
        <w:rPr>
          <w:rFonts w:cs="B Nazanin"/>
          <w:rtl/>
        </w:rPr>
      </w:pPr>
      <w:bookmarkStart w:id="15" w:name="_Toc90717738"/>
      <w:r w:rsidRPr="008C1260">
        <w:rPr>
          <w:rFonts w:cs="B Nazanin" w:hint="cs"/>
          <w:rtl/>
        </w:rPr>
        <w:t xml:space="preserve">تورم </w:t>
      </w:r>
      <w:r w:rsidR="00716140" w:rsidRPr="008C1260">
        <w:rPr>
          <w:rFonts w:cs="B Nazanin" w:hint="cs"/>
          <w:rtl/>
        </w:rPr>
        <w:t>مواد غیر</w:t>
      </w:r>
      <w:r w:rsidR="00F26DCF" w:rsidRPr="008C1260">
        <w:rPr>
          <w:rFonts w:cs="B Nazanin" w:hint="cs"/>
          <w:rtl/>
        </w:rPr>
        <w:t>غذ</w:t>
      </w:r>
      <w:r w:rsidR="00A4363B" w:rsidRPr="008C1260">
        <w:rPr>
          <w:rFonts w:cs="B Nazanin" w:hint="cs"/>
          <w:rtl/>
        </w:rPr>
        <w:t>ی</w:t>
      </w:r>
      <w:r w:rsidR="00F26DCF" w:rsidRPr="008C1260">
        <w:rPr>
          <w:rFonts w:cs="B Nazanin" w:hint="cs"/>
          <w:rtl/>
        </w:rPr>
        <w:t>ی</w:t>
      </w:r>
      <w:bookmarkEnd w:id="15"/>
    </w:p>
    <w:p w:rsidR="00D30246" w:rsidRPr="00AC448D" w:rsidRDefault="00D30246" w:rsidP="00AC448D">
      <w:pPr>
        <w:bidi/>
        <w:spacing w:after="0" w:line="240" w:lineRule="auto"/>
        <w:jc w:val="both"/>
        <w:rPr>
          <w:rFonts w:cs="B Nazanin"/>
          <w:rtl/>
          <w:lang w:bidi="fa-IR"/>
        </w:rPr>
      </w:pPr>
      <w:r w:rsidRPr="00AC448D">
        <w:rPr>
          <w:rFonts w:cs="B Nazanin" w:hint="cs"/>
          <w:rtl/>
          <w:lang w:bidi="fa-IR"/>
        </w:rPr>
        <w:t>شاخص مواد غیرغذایی در ماه سرطان اندکی افزایش را نشان میدهد.براساسمحاسبهسالانه،شاخصموادغیرغذاییکه</w:t>
      </w:r>
      <w:r w:rsidRPr="00AC448D">
        <w:rPr>
          <w:rFonts w:cs="B Nazanin"/>
          <w:rtl/>
          <w:lang w:bidi="fa-IR"/>
        </w:rPr>
        <w:t xml:space="preserve"> 52.2 </w:t>
      </w:r>
      <w:r w:rsidRPr="00AC448D">
        <w:rPr>
          <w:rFonts w:cs="B Nazanin" w:hint="cs"/>
          <w:rtl/>
          <w:lang w:bidi="fa-IR"/>
        </w:rPr>
        <w:t xml:space="preserve">درصدشاخصعمومیراتشکیلمیدهد،از0.13 درصددر ماهجوزا به0.31 درصددر ماه سرطان افزایش نموده است.این افزایش ناشی از بلند رفتن قیمت سرپناه، آب، برق، گاز مایع، اثاثیه منزل، مخابرات، تعلیم و تربیه می باشد. </w:t>
      </w:r>
    </w:p>
    <w:p w:rsidR="00AC448D" w:rsidRDefault="00AC448D" w:rsidP="00AC448D">
      <w:pPr>
        <w:bidi/>
        <w:spacing w:before="120" w:after="120" w:line="360" w:lineRule="auto"/>
        <w:jc w:val="both"/>
        <w:rPr>
          <w:rFonts w:cs="B Nazanin"/>
          <w:sz w:val="24"/>
          <w:szCs w:val="24"/>
          <w:rtl/>
          <w:lang w:bidi="fa-IR"/>
        </w:rPr>
      </w:pPr>
      <w:r w:rsidRPr="009534CE">
        <w:rPr>
          <w:rFonts w:cs="B Nazanin"/>
          <w:noProof/>
          <w:color w:val="1F497D" w:themeColor="text2"/>
        </w:rPr>
        <w:drawing>
          <wp:anchor distT="0" distB="0" distL="114300" distR="114300" simplePos="0" relativeHeight="251653120" behindDoc="0" locked="0" layoutInCell="1" allowOverlap="1">
            <wp:simplePos x="0" y="0"/>
            <wp:positionH relativeFrom="column">
              <wp:posOffset>942975</wp:posOffset>
            </wp:positionH>
            <wp:positionV relativeFrom="paragraph">
              <wp:posOffset>80645</wp:posOffset>
            </wp:positionV>
            <wp:extent cx="4206240" cy="2377440"/>
            <wp:effectExtent l="0" t="0" r="0" b="0"/>
            <wp:wrapSquare wrapText="bothSides"/>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AC448D" w:rsidRPr="009534CE" w:rsidRDefault="00AC448D" w:rsidP="00AC448D">
      <w:pPr>
        <w:bidi/>
        <w:spacing w:before="120" w:after="120" w:line="360" w:lineRule="auto"/>
        <w:jc w:val="both"/>
        <w:rPr>
          <w:rFonts w:cs="B Nazanin"/>
          <w:sz w:val="24"/>
          <w:szCs w:val="24"/>
          <w:rtl/>
          <w:lang w:bidi="fa-IR"/>
        </w:rPr>
      </w:pPr>
    </w:p>
    <w:p w:rsidR="00CD679C" w:rsidRPr="009534CE" w:rsidRDefault="00CD679C" w:rsidP="009534CE">
      <w:pPr>
        <w:bidi/>
        <w:spacing w:before="120" w:after="120" w:line="360" w:lineRule="auto"/>
        <w:jc w:val="both"/>
        <w:rPr>
          <w:rFonts w:cs="B Nazanin"/>
          <w:color w:val="1F497D" w:themeColor="text2"/>
        </w:rPr>
      </w:pPr>
    </w:p>
    <w:p w:rsidR="00CD679C" w:rsidRPr="009534CE" w:rsidRDefault="00CD679C" w:rsidP="009534CE">
      <w:pPr>
        <w:bidi/>
        <w:spacing w:line="360" w:lineRule="auto"/>
        <w:jc w:val="both"/>
        <w:rPr>
          <w:rFonts w:cs="B Nazanin"/>
          <w:color w:val="1F497D" w:themeColor="text2"/>
        </w:rPr>
      </w:pPr>
    </w:p>
    <w:p w:rsidR="00B3547F" w:rsidRPr="009534CE" w:rsidRDefault="00B3547F" w:rsidP="009534CE">
      <w:pPr>
        <w:bidi/>
        <w:spacing w:before="120" w:after="120" w:line="360" w:lineRule="auto"/>
        <w:jc w:val="both"/>
        <w:rPr>
          <w:rFonts w:cs="B Nazanin"/>
          <w:sz w:val="24"/>
          <w:szCs w:val="24"/>
          <w:rtl/>
        </w:rPr>
      </w:pPr>
    </w:p>
    <w:p w:rsidR="008C1260" w:rsidRDefault="008C1260" w:rsidP="008C1260">
      <w:pPr>
        <w:bidi/>
        <w:spacing w:after="0" w:line="240" w:lineRule="auto"/>
        <w:jc w:val="both"/>
        <w:rPr>
          <w:rFonts w:cs="B Nazanin"/>
          <w:rtl/>
        </w:rPr>
      </w:pPr>
    </w:p>
    <w:p w:rsidR="008C1260" w:rsidRDefault="008C1260" w:rsidP="008C1260">
      <w:pPr>
        <w:bidi/>
        <w:spacing w:after="0" w:line="240" w:lineRule="auto"/>
        <w:jc w:val="both"/>
        <w:rPr>
          <w:rFonts w:cs="B Nazanin"/>
          <w:rtl/>
        </w:rPr>
      </w:pPr>
    </w:p>
    <w:p w:rsidR="00CD679C" w:rsidRPr="00AC448D" w:rsidRDefault="00CD679C" w:rsidP="008C1260">
      <w:pPr>
        <w:bidi/>
        <w:spacing w:after="0" w:line="240" w:lineRule="auto"/>
        <w:jc w:val="both"/>
        <w:rPr>
          <w:rFonts w:cs="B Nazanin"/>
          <w:rtl/>
        </w:rPr>
      </w:pPr>
      <w:r w:rsidRPr="00AC448D">
        <w:rPr>
          <w:rFonts w:cs="B Nazanin" w:hint="cs"/>
          <w:rtl/>
        </w:rPr>
        <w:t>بر اساس معیار محاسب</w:t>
      </w:r>
      <w:r w:rsidR="001A1554" w:rsidRPr="00AC448D">
        <w:rPr>
          <w:rFonts w:cs="B Nazanin" w:hint="cs"/>
          <w:rtl/>
        </w:rPr>
        <w:t>ه</w:t>
      </w:r>
      <w:r w:rsidRPr="00AC448D">
        <w:rPr>
          <w:rFonts w:cs="B Nazanin" w:hint="cs"/>
          <w:rtl/>
        </w:rPr>
        <w:t xml:space="preserve"> ماهان</w:t>
      </w:r>
      <w:r w:rsidR="001A1554" w:rsidRPr="00AC448D">
        <w:rPr>
          <w:rFonts w:cs="B Nazanin" w:hint="cs"/>
          <w:rtl/>
        </w:rPr>
        <w:t>ه</w:t>
      </w:r>
      <w:r w:rsidRPr="00AC448D">
        <w:rPr>
          <w:rFonts w:cs="B Nazanin" w:hint="cs"/>
          <w:rtl/>
        </w:rPr>
        <w:t xml:space="preserve">، </w:t>
      </w:r>
      <w:r w:rsidR="001556AD" w:rsidRPr="00AC448D">
        <w:rPr>
          <w:rFonts w:cs="B Nazanin" w:hint="cs"/>
          <w:rtl/>
        </w:rPr>
        <w:t>نرخ تورم در</w:t>
      </w:r>
      <w:r w:rsidRPr="00AC448D">
        <w:rPr>
          <w:rFonts w:cs="B Nazanin" w:hint="cs"/>
          <w:rtl/>
        </w:rPr>
        <w:t>بخش غیرغذا</w:t>
      </w:r>
      <w:r w:rsidR="00A4363B" w:rsidRPr="00AC448D">
        <w:rPr>
          <w:rFonts w:cs="B Nazanin" w:hint="cs"/>
          <w:rtl/>
        </w:rPr>
        <w:t>ی</w:t>
      </w:r>
      <w:r w:rsidRPr="00AC448D">
        <w:rPr>
          <w:rFonts w:cs="B Nazanin" w:hint="cs"/>
          <w:rtl/>
        </w:rPr>
        <w:t xml:space="preserve">ی از </w:t>
      </w:r>
      <w:r w:rsidR="00A41A86" w:rsidRPr="00AC448D">
        <w:rPr>
          <w:rFonts w:cs="B Nazanin" w:hint="cs"/>
          <w:rtl/>
        </w:rPr>
        <w:t>0.35</w:t>
      </w:r>
      <w:r w:rsidRPr="00AC448D">
        <w:rPr>
          <w:rFonts w:cs="B Nazanin" w:hint="cs"/>
          <w:rtl/>
        </w:rPr>
        <w:t xml:space="preserve">  درصد در ماه</w:t>
      </w:r>
      <w:r w:rsidR="00A41A86" w:rsidRPr="00AC448D">
        <w:rPr>
          <w:rFonts w:cs="B Nazanin" w:hint="cs"/>
          <w:rtl/>
        </w:rPr>
        <w:t xml:space="preserve"> جوزا </w:t>
      </w:r>
      <w:r w:rsidR="00A4363B" w:rsidRPr="00AC448D">
        <w:rPr>
          <w:rFonts w:cs="B Nazanin" w:hint="cs"/>
          <w:rtl/>
        </w:rPr>
        <w:t xml:space="preserve"> به </w:t>
      </w:r>
      <w:r w:rsidR="00A41A86" w:rsidRPr="00AC448D">
        <w:rPr>
          <w:rFonts w:cs="B Nazanin" w:hint="cs"/>
          <w:rtl/>
        </w:rPr>
        <w:t>0.35-</w:t>
      </w:r>
      <w:r w:rsidR="00A4363B" w:rsidRPr="00AC448D">
        <w:rPr>
          <w:rFonts w:cs="B Nazanin" w:hint="cs"/>
          <w:rtl/>
        </w:rPr>
        <w:t xml:space="preserve">درصد در ماه </w:t>
      </w:r>
      <w:r w:rsidR="00A41A86" w:rsidRPr="00AC448D">
        <w:rPr>
          <w:rFonts w:cs="B Nazanin" w:hint="cs"/>
          <w:rtl/>
        </w:rPr>
        <w:t>سرطان</w:t>
      </w:r>
      <w:r w:rsidR="00A4363B" w:rsidRPr="00AC448D">
        <w:rPr>
          <w:rFonts w:cs="B Nazanin" w:hint="cs"/>
          <w:rtl/>
        </w:rPr>
        <w:t xml:space="preserve"> 1399 </w:t>
      </w:r>
      <w:r w:rsidR="00A41A86" w:rsidRPr="00AC448D">
        <w:rPr>
          <w:rFonts w:cs="B Nazanin" w:hint="cs"/>
          <w:rtl/>
        </w:rPr>
        <w:t>کاهش</w:t>
      </w:r>
      <w:r w:rsidR="001556AD" w:rsidRPr="00AC448D">
        <w:rPr>
          <w:rFonts w:cs="B Nazanin" w:hint="cs"/>
          <w:rtl/>
        </w:rPr>
        <w:t xml:space="preserve"> نموده است. </w:t>
      </w:r>
    </w:p>
    <w:p w:rsidR="00CD679C" w:rsidRPr="009534CE" w:rsidRDefault="00A76876" w:rsidP="009534CE">
      <w:pPr>
        <w:bidi/>
        <w:spacing w:line="360" w:lineRule="auto"/>
        <w:jc w:val="both"/>
        <w:rPr>
          <w:rFonts w:cs="B Nazanin"/>
          <w:color w:val="1F497D" w:themeColor="text2"/>
        </w:rPr>
      </w:pPr>
      <w:r w:rsidRPr="009534CE">
        <w:rPr>
          <w:rFonts w:cs="B Nazanin"/>
          <w:noProof/>
          <w:color w:val="1F497D" w:themeColor="text2"/>
        </w:rPr>
        <w:drawing>
          <wp:anchor distT="0" distB="0" distL="114300" distR="114300" simplePos="0" relativeHeight="251665408" behindDoc="0" locked="0" layoutInCell="1" allowOverlap="1">
            <wp:simplePos x="0" y="0"/>
            <wp:positionH relativeFrom="column">
              <wp:posOffset>1162050</wp:posOffset>
            </wp:positionH>
            <wp:positionV relativeFrom="paragraph">
              <wp:posOffset>267970</wp:posOffset>
            </wp:positionV>
            <wp:extent cx="4206240" cy="2377440"/>
            <wp:effectExtent l="0" t="0" r="0" b="0"/>
            <wp:wrapSquare wrapText="bothSides"/>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CD679C" w:rsidRPr="009534CE" w:rsidRDefault="00CD679C" w:rsidP="009534CE">
      <w:pPr>
        <w:bidi/>
        <w:spacing w:line="360" w:lineRule="auto"/>
        <w:jc w:val="center"/>
        <w:rPr>
          <w:rFonts w:cs="B Nazanin"/>
          <w:color w:val="1F497D" w:themeColor="text2"/>
          <w:rtl/>
        </w:rPr>
      </w:pPr>
    </w:p>
    <w:p w:rsidR="008B1AE0" w:rsidRPr="009534CE" w:rsidRDefault="008B1AE0" w:rsidP="009534CE">
      <w:pPr>
        <w:bidi/>
        <w:spacing w:before="120" w:after="120" w:line="360" w:lineRule="auto"/>
        <w:jc w:val="both"/>
        <w:rPr>
          <w:rFonts w:cs="B Nazanin"/>
          <w:sz w:val="24"/>
          <w:szCs w:val="24"/>
        </w:rPr>
      </w:pPr>
    </w:p>
    <w:p w:rsidR="00A76876" w:rsidRPr="009534CE" w:rsidRDefault="00A76876" w:rsidP="009534CE">
      <w:pPr>
        <w:bidi/>
        <w:spacing w:line="360" w:lineRule="auto"/>
        <w:jc w:val="both"/>
        <w:rPr>
          <w:rFonts w:cs="B Nazanin"/>
          <w:sz w:val="24"/>
          <w:szCs w:val="24"/>
        </w:rPr>
      </w:pPr>
    </w:p>
    <w:p w:rsidR="00A76876" w:rsidRPr="009534CE" w:rsidRDefault="00A76876" w:rsidP="009534CE">
      <w:pPr>
        <w:bidi/>
        <w:spacing w:line="360" w:lineRule="auto"/>
        <w:jc w:val="both"/>
        <w:rPr>
          <w:rFonts w:cs="B Nazanin"/>
          <w:sz w:val="24"/>
          <w:szCs w:val="24"/>
        </w:rPr>
      </w:pPr>
    </w:p>
    <w:p w:rsidR="00026130" w:rsidRPr="009534CE" w:rsidRDefault="00026130" w:rsidP="009534CE">
      <w:pPr>
        <w:bidi/>
        <w:spacing w:line="360" w:lineRule="auto"/>
        <w:jc w:val="both"/>
        <w:rPr>
          <w:rFonts w:cs="B Nazanin"/>
          <w:sz w:val="24"/>
          <w:szCs w:val="24"/>
          <w:rtl/>
        </w:rPr>
      </w:pPr>
    </w:p>
    <w:p w:rsidR="00AC448D" w:rsidRDefault="00AC448D" w:rsidP="009534CE">
      <w:pPr>
        <w:bidi/>
        <w:spacing w:line="360" w:lineRule="auto"/>
        <w:jc w:val="both"/>
        <w:rPr>
          <w:rFonts w:cs="B Nazanin"/>
          <w:b/>
          <w:bCs/>
          <w:sz w:val="24"/>
          <w:szCs w:val="24"/>
          <w:rtl/>
          <w:lang w:bidi="fa-IR"/>
        </w:rPr>
      </w:pPr>
    </w:p>
    <w:p w:rsidR="001036F2" w:rsidRPr="00AC448D" w:rsidRDefault="00A41A86" w:rsidP="00AC448D">
      <w:pPr>
        <w:bidi/>
        <w:spacing w:after="0" w:line="240" w:lineRule="auto"/>
        <w:jc w:val="both"/>
        <w:rPr>
          <w:rFonts w:cs="B Nazanin"/>
          <w:color w:val="1F497D" w:themeColor="text2"/>
          <w:lang w:bidi="fa-IR"/>
        </w:rPr>
      </w:pPr>
      <w:r w:rsidRPr="00AC448D">
        <w:rPr>
          <w:rFonts w:cs="B Nazanin" w:hint="cs"/>
          <w:b/>
          <w:bCs/>
          <w:rtl/>
          <w:lang w:bidi="fa-IR"/>
        </w:rPr>
        <w:t>شاخصقیمتپوشاک</w:t>
      </w:r>
      <w:r w:rsidRPr="00AC448D">
        <w:rPr>
          <w:rFonts w:cs="B Nazanin" w:hint="cs"/>
          <w:rtl/>
          <w:lang w:bidi="fa-IR"/>
        </w:rPr>
        <w:t>که</w:t>
      </w:r>
      <w:r w:rsidRPr="00AC448D">
        <w:rPr>
          <w:rFonts w:cs="B Nazanin"/>
          <w:rtl/>
          <w:lang w:bidi="fa-IR"/>
        </w:rPr>
        <w:t xml:space="preserve"> 4.</w:t>
      </w:r>
      <w:r w:rsidRPr="00AC448D">
        <w:rPr>
          <w:rFonts w:cs="B Nazanin" w:hint="cs"/>
          <w:rtl/>
          <w:lang w:bidi="fa-IR"/>
        </w:rPr>
        <w:t xml:space="preserve">6درصدکُلشاخصرابه خود اختصاص داده است، از 7.54 درصد در ماه جوزا  به 6.77 درصد در ماه سرطان </w:t>
      </w:r>
      <w:r w:rsidR="004041CF" w:rsidRPr="00AC448D">
        <w:rPr>
          <w:rFonts w:cs="B Nazanin" w:hint="cs"/>
          <w:rtl/>
          <w:lang w:bidi="ps-AF"/>
        </w:rPr>
        <w:t>کاهش</w:t>
      </w:r>
      <w:r w:rsidRPr="00AC448D">
        <w:rPr>
          <w:rFonts w:cs="B Nazanin" w:hint="cs"/>
          <w:rtl/>
          <w:lang w:bidi="fa-IR"/>
        </w:rPr>
        <w:t xml:space="preserve"> نموده است</w:t>
      </w:r>
      <w:r w:rsidR="006C3F3F" w:rsidRPr="00AC448D">
        <w:rPr>
          <w:rFonts w:cs="B Nazanin" w:hint="cs"/>
          <w:rtl/>
          <w:lang w:bidi="fa-IR"/>
        </w:rPr>
        <w:t>،</w:t>
      </w:r>
      <w:r w:rsidRPr="00AC448D">
        <w:rPr>
          <w:rFonts w:cs="B Nazanin" w:hint="cs"/>
          <w:rtl/>
          <w:lang w:bidi="fa-IR"/>
        </w:rPr>
        <w:t xml:space="preserve"> همچنانبراساسمحاسبهماهانه،قیمتاینجزءدر ماه سرطان 1399 به 0.78- درصدرسیده است، در حالیکه این رقم درماه گذشته </w:t>
      </w:r>
      <w:r w:rsidR="009E4F19" w:rsidRPr="00AC448D">
        <w:rPr>
          <w:rFonts w:cs="B Nazanin" w:hint="cs"/>
          <w:rtl/>
          <w:lang w:bidi="fa-IR"/>
        </w:rPr>
        <w:t>1.59-</w:t>
      </w:r>
      <w:r w:rsidRPr="00AC448D">
        <w:rPr>
          <w:rFonts w:cs="B Nazanin" w:hint="cs"/>
          <w:rtl/>
          <w:lang w:bidi="fa-IR"/>
        </w:rPr>
        <w:t xml:space="preserve"> درصد محاسبه گردیده است.</w:t>
      </w:r>
      <w:r w:rsidR="00742890" w:rsidRPr="00AC448D">
        <w:rPr>
          <w:rFonts w:cs="B Nazanin" w:hint="cs"/>
          <w:color w:val="000000" w:themeColor="text1"/>
          <w:rtl/>
        </w:rPr>
        <w:t>در ماه گذشته بنابر محدیت های حمل و نقل و کاهش وار</w:t>
      </w:r>
      <w:r w:rsidR="00351669" w:rsidRPr="00AC448D">
        <w:rPr>
          <w:rFonts w:cs="B Nazanin" w:hint="cs"/>
          <w:color w:val="000000" w:themeColor="text1"/>
          <w:rtl/>
        </w:rPr>
        <w:t>دات قیمت پوشاک افزایش نموده بود</w:t>
      </w:r>
      <w:r w:rsidR="00742890" w:rsidRPr="00AC448D">
        <w:rPr>
          <w:rFonts w:cs="B Nazanin" w:hint="cs"/>
          <w:color w:val="000000" w:themeColor="text1"/>
          <w:rtl/>
        </w:rPr>
        <w:t xml:space="preserve"> که بعد از بر</w:t>
      </w:r>
      <w:r w:rsidR="006C3F3F" w:rsidRPr="00AC448D">
        <w:rPr>
          <w:rFonts w:cs="B Nazanin" w:hint="cs"/>
          <w:color w:val="000000" w:themeColor="text1"/>
          <w:rtl/>
        </w:rPr>
        <w:t>طرف شدن این محدویت ها و</w:t>
      </w:r>
      <w:r w:rsidR="00742890" w:rsidRPr="00AC448D">
        <w:rPr>
          <w:rFonts w:cs="B Nazanin" w:hint="cs"/>
          <w:color w:val="000000" w:themeColor="text1"/>
          <w:rtl/>
        </w:rPr>
        <w:t xml:space="preserve">کاهش قیمت پوشاک در پاکستان در دورة تحت </w:t>
      </w:r>
      <w:r w:rsidR="006C3F3F" w:rsidRPr="00AC448D">
        <w:rPr>
          <w:rFonts w:cs="B Nazanin" w:hint="cs"/>
          <w:color w:val="000000" w:themeColor="text1"/>
          <w:rtl/>
        </w:rPr>
        <w:t>گزراش دهی</w:t>
      </w:r>
      <w:r w:rsidR="00742890" w:rsidRPr="00AC448D">
        <w:rPr>
          <w:rFonts w:cs="B Nazanin" w:hint="cs"/>
          <w:color w:val="000000" w:themeColor="text1"/>
          <w:rtl/>
        </w:rPr>
        <w:t xml:space="preserve"> از 11 درصد به 10.03 درصد</w:t>
      </w:r>
      <w:r w:rsidR="0087330D" w:rsidRPr="00AC448D">
        <w:rPr>
          <w:rFonts w:cs="B Nazanin" w:hint="cs"/>
          <w:color w:val="000000" w:themeColor="text1"/>
          <w:rtl/>
        </w:rPr>
        <w:t xml:space="preserve"> کاهش نموده و</w:t>
      </w:r>
      <w:r w:rsidR="00351669" w:rsidRPr="00AC448D">
        <w:rPr>
          <w:rFonts w:cs="B Nazanin" w:hint="cs"/>
          <w:color w:val="000000" w:themeColor="text1"/>
          <w:rtl/>
        </w:rPr>
        <w:t xml:space="preserve">قیمت پوشاک را در افغانستان نیز تحت تأثیر قرار داده است. </w:t>
      </w:r>
    </w:p>
    <w:p w:rsidR="00D672E9" w:rsidRPr="009534CE" w:rsidRDefault="00410E96" w:rsidP="009534CE">
      <w:pPr>
        <w:bidi/>
        <w:spacing w:line="360" w:lineRule="auto"/>
        <w:jc w:val="both"/>
        <w:rPr>
          <w:rFonts w:cs="B Nazanin"/>
          <w:color w:val="1F497D" w:themeColor="text2"/>
        </w:rPr>
      </w:pPr>
      <w:r w:rsidRPr="009534CE">
        <w:rPr>
          <w:rFonts w:cs="B Nazanin"/>
          <w:noProof/>
          <w:color w:val="1F497D" w:themeColor="text2"/>
          <w:rtl/>
        </w:rPr>
        <w:drawing>
          <wp:anchor distT="0" distB="0" distL="114300" distR="114300" simplePos="0" relativeHeight="251648000" behindDoc="0" locked="0" layoutInCell="1" allowOverlap="1">
            <wp:simplePos x="0" y="0"/>
            <wp:positionH relativeFrom="column">
              <wp:posOffset>1038225</wp:posOffset>
            </wp:positionH>
            <wp:positionV relativeFrom="paragraph">
              <wp:posOffset>179070</wp:posOffset>
            </wp:positionV>
            <wp:extent cx="4206240" cy="2377440"/>
            <wp:effectExtent l="0" t="0" r="0" b="0"/>
            <wp:wrapSquare wrapText="bothSides"/>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D672E9" w:rsidRPr="009534CE" w:rsidRDefault="00D672E9" w:rsidP="009534CE">
      <w:pPr>
        <w:bidi/>
        <w:spacing w:line="360" w:lineRule="auto"/>
        <w:rPr>
          <w:rFonts w:cs="B Nazanin"/>
        </w:rPr>
      </w:pPr>
    </w:p>
    <w:p w:rsidR="00D672E9" w:rsidRPr="009534CE" w:rsidRDefault="00D672E9" w:rsidP="009534CE">
      <w:pPr>
        <w:bidi/>
        <w:spacing w:line="360" w:lineRule="auto"/>
        <w:rPr>
          <w:rFonts w:cs="B Nazanin"/>
        </w:rPr>
      </w:pPr>
    </w:p>
    <w:p w:rsidR="00D672E9" w:rsidRPr="009534CE" w:rsidRDefault="00D672E9" w:rsidP="009534CE">
      <w:pPr>
        <w:bidi/>
        <w:spacing w:line="360" w:lineRule="auto"/>
        <w:rPr>
          <w:rFonts w:cs="B Nazanin"/>
        </w:rPr>
      </w:pPr>
    </w:p>
    <w:p w:rsidR="00D672E9" w:rsidRPr="009534CE" w:rsidRDefault="00D672E9" w:rsidP="009534CE">
      <w:pPr>
        <w:bidi/>
        <w:spacing w:line="360" w:lineRule="auto"/>
        <w:rPr>
          <w:rFonts w:cs="B Nazanin"/>
        </w:rPr>
      </w:pPr>
    </w:p>
    <w:p w:rsidR="00D672E9" w:rsidRPr="009534CE" w:rsidRDefault="00D672E9" w:rsidP="009534CE">
      <w:pPr>
        <w:bidi/>
        <w:spacing w:line="360" w:lineRule="auto"/>
        <w:rPr>
          <w:rFonts w:cs="B Nazanin"/>
        </w:rPr>
      </w:pPr>
    </w:p>
    <w:p w:rsidR="00D672E9" w:rsidRPr="009534CE" w:rsidRDefault="00D672E9" w:rsidP="009534CE">
      <w:pPr>
        <w:bidi/>
        <w:spacing w:line="360" w:lineRule="auto"/>
        <w:rPr>
          <w:rFonts w:cs="B Nazanin"/>
        </w:rPr>
      </w:pPr>
    </w:p>
    <w:p w:rsidR="00FD194F" w:rsidRPr="009534CE" w:rsidRDefault="00FD194F" w:rsidP="009534CE">
      <w:pPr>
        <w:bidi/>
        <w:spacing w:line="360" w:lineRule="auto"/>
        <w:jc w:val="both"/>
        <w:rPr>
          <w:rFonts w:cs="B Nazanin"/>
          <w:color w:val="000000" w:themeColor="text1"/>
          <w:sz w:val="24"/>
          <w:szCs w:val="24"/>
          <w:lang w:bidi="ps-AF"/>
        </w:rPr>
      </w:pPr>
    </w:p>
    <w:p w:rsidR="000B7E6B" w:rsidRDefault="000B7E6B" w:rsidP="00AC448D">
      <w:pPr>
        <w:bidi/>
        <w:spacing w:after="0" w:line="240" w:lineRule="auto"/>
        <w:jc w:val="both"/>
        <w:rPr>
          <w:rFonts w:cs="B Nazanin"/>
          <w:color w:val="000000" w:themeColor="text1"/>
          <w:rtl/>
          <w:lang w:bidi="ps-AF"/>
        </w:rPr>
      </w:pPr>
    </w:p>
    <w:p w:rsidR="000B7E6B" w:rsidRDefault="000B7E6B" w:rsidP="000B7E6B">
      <w:pPr>
        <w:bidi/>
        <w:spacing w:after="0" w:line="240" w:lineRule="auto"/>
        <w:jc w:val="both"/>
        <w:rPr>
          <w:rFonts w:cs="B Nazanin"/>
          <w:color w:val="000000" w:themeColor="text1"/>
          <w:rtl/>
          <w:lang w:bidi="ps-AF"/>
        </w:rPr>
      </w:pPr>
    </w:p>
    <w:p w:rsidR="00C24B09" w:rsidRPr="00AC448D" w:rsidRDefault="008C529A" w:rsidP="000B7E6B">
      <w:pPr>
        <w:bidi/>
        <w:spacing w:after="0" w:line="240" w:lineRule="auto"/>
        <w:jc w:val="both"/>
        <w:rPr>
          <w:rFonts w:ascii="Calibri" w:eastAsia="Times New Roman" w:hAnsi="Calibri" w:cs="B Nazanin"/>
          <w:color w:val="1F497D" w:themeColor="text2"/>
          <w:rtl/>
          <w:lang w:bidi="fa-IR"/>
        </w:rPr>
      </w:pPr>
      <w:r w:rsidRPr="00AC448D">
        <w:rPr>
          <w:rFonts w:cs="B Nazanin" w:hint="cs"/>
          <w:b/>
          <w:bCs/>
          <w:rtl/>
        </w:rPr>
        <w:t>شاخص قیمتسرپناه،برق،آبوگاز مایع</w:t>
      </w:r>
      <w:r w:rsidRPr="00AC448D">
        <w:rPr>
          <w:rFonts w:cs="B Nazanin" w:hint="cs"/>
          <w:rtl/>
        </w:rPr>
        <w:t xml:space="preserve"> که</w:t>
      </w:r>
      <w:r w:rsidRPr="00AC448D">
        <w:rPr>
          <w:rFonts w:cs="B Nazanin"/>
          <w:rtl/>
        </w:rPr>
        <w:t xml:space="preserve"> 19.1 </w:t>
      </w:r>
      <w:r w:rsidRPr="00AC448D">
        <w:rPr>
          <w:rFonts w:cs="B Nazanin" w:hint="cs"/>
          <w:rtl/>
        </w:rPr>
        <w:t>درصدشاخصعمومیراتشکیلمیدهد،براساسمعیارمحاسب</w:t>
      </w:r>
      <w:r w:rsidR="006D0BF3" w:rsidRPr="00AC448D">
        <w:rPr>
          <w:rFonts w:cs="B Nazanin" w:hint="cs"/>
          <w:rtl/>
        </w:rPr>
        <w:t>ه</w:t>
      </w:r>
      <w:r w:rsidRPr="00AC448D">
        <w:rPr>
          <w:rFonts w:cs="B Nazanin" w:hint="cs"/>
          <w:rtl/>
        </w:rPr>
        <w:t>سالانه،از</w:t>
      </w:r>
      <w:r w:rsidR="00117FF8" w:rsidRPr="00AC448D">
        <w:rPr>
          <w:rFonts w:cs="B Nazanin" w:hint="cs"/>
          <w:rtl/>
        </w:rPr>
        <w:t xml:space="preserve">4.02- </w:t>
      </w:r>
      <w:r w:rsidRPr="00AC448D">
        <w:rPr>
          <w:rFonts w:cs="B Nazanin" w:hint="cs"/>
          <w:rtl/>
        </w:rPr>
        <w:t>درصددرماه</w:t>
      </w:r>
      <w:r w:rsidR="00117FF8" w:rsidRPr="00AC448D">
        <w:rPr>
          <w:rFonts w:cs="B Nazanin" w:hint="cs"/>
          <w:rtl/>
        </w:rPr>
        <w:t xml:space="preserve">جوزا </w:t>
      </w:r>
      <w:r w:rsidR="00FB5751" w:rsidRPr="00AC448D">
        <w:rPr>
          <w:rFonts w:cs="B Nazanin" w:hint="cs"/>
          <w:color w:val="000000" w:themeColor="text1"/>
          <w:rtl/>
        </w:rPr>
        <w:t xml:space="preserve">به </w:t>
      </w:r>
      <w:r w:rsidR="00117FF8" w:rsidRPr="00AC448D">
        <w:rPr>
          <w:rFonts w:cs="B Nazanin" w:hint="cs"/>
          <w:color w:val="000000" w:themeColor="text1"/>
          <w:rtl/>
        </w:rPr>
        <w:t>2.77-</w:t>
      </w:r>
      <w:r w:rsidR="00FB5751" w:rsidRPr="00AC448D">
        <w:rPr>
          <w:rFonts w:cs="B Nazanin" w:hint="cs"/>
          <w:color w:val="000000" w:themeColor="text1"/>
          <w:rtl/>
        </w:rPr>
        <w:t xml:space="preserve"> درصد</w:t>
      </w:r>
      <w:r w:rsidR="001A1554" w:rsidRPr="00AC448D">
        <w:rPr>
          <w:rFonts w:cs="B Nazanin" w:hint="cs"/>
          <w:color w:val="000000" w:themeColor="text1"/>
          <w:rtl/>
        </w:rPr>
        <w:t xml:space="preserve"> در ماه </w:t>
      </w:r>
      <w:r w:rsidR="00117FF8" w:rsidRPr="00AC448D">
        <w:rPr>
          <w:rFonts w:cs="B Nazanin" w:hint="cs"/>
          <w:color w:val="000000" w:themeColor="text1"/>
          <w:rtl/>
        </w:rPr>
        <w:t>سرطان</w:t>
      </w:r>
      <w:r w:rsidR="00A74749" w:rsidRPr="00AC448D">
        <w:rPr>
          <w:rFonts w:cs="B Nazanin" w:hint="cs"/>
          <w:color w:val="000000" w:themeColor="text1"/>
          <w:rtl/>
        </w:rPr>
        <w:t>افزایش</w:t>
      </w:r>
      <w:r w:rsidR="00FB5751" w:rsidRPr="00AC448D">
        <w:rPr>
          <w:rFonts w:cs="B Nazanin" w:hint="cs"/>
          <w:color w:val="000000" w:themeColor="text1"/>
          <w:rtl/>
        </w:rPr>
        <w:t xml:space="preserve"> نموده است. بر اساس محاسب</w:t>
      </w:r>
      <w:r w:rsidR="001A1554" w:rsidRPr="00AC448D">
        <w:rPr>
          <w:rFonts w:cs="B Nazanin" w:hint="cs"/>
          <w:color w:val="000000" w:themeColor="text1"/>
          <w:rtl/>
        </w:rPr>
        <w:t>ه</w:t>
      </w:r>
      <w:r w:rsidR="00FB5751" w:rsidRPr="00AC448D">
        <w:rPr>
          <w:rFonts w:cs="B Nazanin" w:hint="cs"/>
          <w:color w:val="000000" w:themeColor="text1"/>
          <w:rtl/>
        </w:rPr>
        <w:t xml:space="preserve"> ماهان</w:t>
      </w:r>
      <w:r w:rsidR="001A1554" w:rsidRPr="00AC448D">
        <w:rPr>
          <w:rFonts w:cs="B Nazanin" w:hint="cs"/>
          <w:color w:val="000000" w:themeColor="text1"/>
          <w:rtl/>
        </w:rPr>
        <w:t>ه</w:t>
      </w:r>
      <w:r w:rsidR="001556AD" w:rsidRPr="00AC448D">
        <w:rPr>
          <w:rFonts w:cs="B Nazanin" w:hint="cs"/>
          <w:color w:val="000000" w:themeColor="text1"/>
          <w:rtl/>
        </w:rPr>
        <w:t>،</w:t>
      </w:r>
      <w:r w:rsidR="005B6BC9" w:rsidRPr="00AC448D">
        <w:rPr>
          <w:rFonts w:cs="B Nazanin" w:hint="cs"/>
          <w:color w:val="000000" w:themeColor="text1"/>
          <w:rtl/>
        </w:rPr>
        <w:t xml:space="preserve"> قیمت این جزة شاخص</w:t>
      </w:r>
      <w:r w:rsidR="006A0743" w:rsidRPr="00AC448D">
        <w:rPr>
          <w:rFonts w:cs="B Nazanin" w:hint="cs"/>
          <w:color w:val="000000" w:themeColor="text1"/>
          <w:rtl/>
        </w:rPr>
        <w:t xml:space="preserve">از </w:t>
      </w:r>
      <w:r w:rsidR="00117FF8" w:rsidRPr="00AC448D">
        <w:rPr>
          <w:rFonts w:cs="B Nazanin" w:hint="cs"/>
          <w:color w:val="000000" w:themeColor="text1"/>
          <w:rtl/>
        </w:rPr>
        <w:t xml:space="preserve">0.16 </w:t>
      </w:r>
      <w:r w:rsidR="006A0743" w:rsidRPr="00AC448D">
        <w:rPr>
          <w:rFonts w:cs="B Nazanin" w:hint="cs"/>
          <w:color w:val="000000" w:themeColor="text1"/>
          <w:rtl/>
        </w:rPr>
        <w:t xml:space="preserve">در ماه </w:t>
      </w:r>
      <w:r w:rsidR="00117FF8" w:rsidRPr="00AC448D">
        <w:rPr>
          <w:rFonts w:cs="B Nazanin" w:hint="cs"/>
          <w:color w:val="000000" w:themeColor="text1"/>
          <w:rtl/>
        </w:rPr>
        <w:t xml:space="preserve">جوزا </w:t>
      </w:r>
      <w:r w:rsidR="006A0743" w:rsidRPr="00AC448D">
        <w:rPr>
          <w:rFonts w:cs="B Nazanin" w:hint="cs"/>
          <w:color w:val="000000" w:themeColor="text1"/>
          <w:rtl/>
        </w:rPr>
        <w:t xml:space="preserve"> به </w:t>
      </w:r>
      <w:r w:rsidR="00117FF8" w:rsidRPr="00AC448D">
        <w:rPr>
          <w:rFonts w:cs="B Nazanin" w:hint="cs"/>
          <w:color w:val="000000" w:themeColor="text1"/>
          <w:rtl/>
        </w:rPr>
        <w:t>0.14</w:t>
      </w:r>
      <w:r w:rsidR="006A0743" w:rsidRPr="00AC448D">
        <w:rPr>
          <w:rFonts w:cs="B Nazanin" w:hint="cs"/>
          <w:color w:val="000000" w:themeColor="text1"/>
          <w:rtl/>
        </w:rPr>
        <w:t xml:space="preserve"> درصد در ماه </w:t>
      </w:r>
      <w:r w:rsidR="00117FF8" w:rsidRPr="00AC448D">
        <w:rPr>
          <w:rFonts w:cs="B Nazanin" w:hint="cs"/>
          <w:color w:val="000000" w:themeColor="text1"/>
          <w:rtl/>
        </w:rPr>
        <w:t>سرطانکاهش</w:t>
      </w:r>
      <w:r w:rsidR="006A0743" w:rsidRPr="00AC448D">
        <w:rPr>
          <w:rFonts w:cs="B Nazanin" w:hint="cs"/>
          <w:color w:val="000000" w:themeColor="text1"/>
          <w:rtl/>
        </w:rPr>
        <w:t xml:space="preserve"> نموده است. </w:t>
      </w:r>
      <w:r w:rsidR="005B6BC9" w:rsidRPr="00AC448D">
        <w:rPr>
          <w:rFonts w:cs="B Nazanin" w:hint="cs"/>
          <w:color w:val="000000" w:themeColor="text1"/>
          <w:rtl/>
        </w:rPr>
        <w:t>بعد</w:t>
      </w:r>
      <w:r w:rsidR="009815A0" w:rsidRPr="00AC448D">
        <w:rPr>
          <w:rFonts w:cs="B Nazanin" w:hint="cs"/>
          <w:color w:val="000000" w:themeColor="text1"/>
          <w:rtl/>
        </w:rPr>
        <w:t xml:space="preserve"> از </w:t>
      </w:r>
      <w:r w:rsidR="005B6BC9" w:rsidRPr="00AC448D">
        <w:rPr>
          <w:rFonts w:cs="B Nazanin" w:hint="cs"/>
          <w:color w:val="000000" w:themeColor="text1"/>
          <w:rtl/>
        </w:rPr>
        <w:t xml:space="preserve"> برطرف شدن </w:t>
      </w:r>
      <w:r w:rsidR="009815A0" w:rsidRPr="00AC448D">
        <w:rPr>
          <w:rFonts w:cs="B Nazanin" w:hint="cs"/>
          <w:color w:val="000000" w:themeColor="text1"/>
          <w:rtl/>
        </w:rPr>
        <w:t xml:space="preserve">قرنطین </w:t>
      </w:r>
      <w:r w:rsidR="005B6BC9" w:rsidRPr="00AC448D">
        <w:rPr>
          <w:rFonts w:cs="B Nazanin" w:hint="cs"/>
          <w:color w:val="000000" w:themeColor="text1"/>
          <w:rtl/>
        </w:rPr>
        <w:t>تقاضا</w:t>
      </w:r>
      <w:r w:rsidR="005E2616" w:rsidRPr="00AC448D">
        <w:rPr>
          <w:rFonts w:cs="B Nazanin" w:hint="cs"/>
          <w:color w:val="000000" w:themeColor="text1"/>
          <w:rtl/>
        </w:rPr>
        <w:t>ی</w:t>
      </w:r>
      <w:r w:rsidR="005B6BC9" w:rsidRPr="00AC448D">
        <w:rPr>
          <w:rFonts w:cs="B Nazanin" w:hint="cs"/>
          <w:color w:val="000000" w:themeColor="text1"/>
          <w:rtl/>
        </w:rPr>
        <w:t xml:space="preserve"> مردم به اعمار</w:t>
      </w:r>
      <w:r w:rsidR="005E2616" w:rsidRPr="00AC448D">
        <w:rPr>
          <w:rFonts w:cs="B Nazanin" w:hint="cs"/>
          <w:color w:val="000000" w:themeColor="text1"/>
          <w:rtl/>
        </w:rPr>
        <w:t xml:space="preserve"> ساختمان ها بیشتر گردیده و سبب افزایش قیمت</w:t>
      </w:r>
      <w:r w:rsidR="005B6BC9" w:rsidRPr="00AC448D">
        <w:rPr>
          <w:rFonts w:cs="B Nazanin" w:hint="cs"/>
          <w:color w:val="000000" w:themeColor="text1"/>
          <w:rtl/>
        </w:rPr>
        <w:t xml:space="preserve"> مواد ساختمانی گردیده است.</w:t>
      </w:r>
    </w:p>
    <w:p w:rsidR="00A76876" w:rsidRPr="00AC448D" w:rsidRDefault="00A4598F" w:rsidP="00AC448D">
      <w:pPr>
        <w:bidi/>
        <w:spacing w:after="0" w:line="240" w:lineRule="auto"/>
        <w:jc w:val="both"/>
        <w:rPr>
          <w:rFonts w:cs="B Nazanin"/>
          <w:color w:val="1F497D" w:themeColor="text2"/>
        </w:rPr>
      </w:pPr>
      <w:r w:rsidRPr="00AC448D">
        <w:rPr>
          <w:rFonts w:cs="B Nazanin" w:hint="cs"/>
          <w:b/>
          <w:bCs/>
          <w:rtl/>
        </w:rPr>
        <w:t>شاخصقیمتلوازممنزل</w:t>
      </w:r>
      <w:r w:rsidRPr="00AC448D">
        <w:rPr>
          <w:rFonts w:cs="B Nazanin" w:hint="cs"/>
          <w:rtl/>
        </w:rPr>
        <w:t>که</w:t>
      </w:r>
      <w:r w:rsidRPr="00AC448D">
        <w:rPr>
          <w:rFonts w:cs="B Nazanin"/>
          <w:rtl/>
        </w:rPr>
        <w:t xml:space="preserve"> 11.9 </w:t>
      </w:r>
      <w:r w:rsidRPr="00AC448D">
        <w:rPr>
          <w:rFonts w:cs="B Nazanin" w:hint="cs"/>
          <w:rtl/>
        </w:rPr>
        <w:t>درصدشاخصعمومیراتشکیلمیدهد</w:t>
      </w:r>
      <w:r w:rsidR="009E21EF" w:rsidRPr="00AC448D">
        <w:rPr>
          <w:rFonts w:cs="B Nazanin" w:hint="cs"/>
          <w:rtl/>
        </w:rPr>
        <w:t xml:space="preserve">. </w:t>
      </w:r>
      <w:r w:rsidR="00A168B7" w:rsidRPr="00AC448D">
        <w:rPr>
          <w:rFonts w:cs="B Nazanin" w:hint="cs"/>
          <w:rtl/>
        </w:rPr>
        <w:t xml:space="preserve"> بر مبنای محاسب</w:t>
      </w:r>
      <w:r w:rsidR="006D0BF3" w:rsidRPr="00AC448D">
        <w:rPr>
          <w:rFonts w:cs="B Nazanin" w:hint="cs"/>
          <w:rtl/>
        </w:rPr>
        <w:t>ه</w:t>
      </w:r>
      <w:r w:rsidR="00A168B7" w:rsidRPr="00AC448D">
        <w:rPr>
          <w:rFonts w:cs="B Nazanin" w:hint="cs"/>
          <w:rtl/>
        </w:rPr>
        <w:t xml:space="preserve"> سالان</w:t>
      </w:r>
      <w:r w:rsidR="006D0BF3" w:rsidRPr="00AC448D">
        <w:rPr>
          <w:rFonts w:cs="B Nazanin" w:hint="cs"/>
          <w:rtl/>
        </w:rPr>
        <w:t>ه</w:t>
      </w:r>
      <w:r w:rsidR="00A168B7" w:rsidRPr="00AC448D">
        <w:rPr>
          <w:rFonts w:cs="B Nazanin" w:hint="cs"/>
          <w:rtl/>
        </w:rPr>
        <w:t xml:space="preserve">، </w:t>
      </w:r>
      <w:r w:rsidR="00CA2C37" w:rsidRPr="00AC448D">
        <w:rPr>
          <w:rFonts w:cs="B Nazanin" w:hint="cs"/>
          <w:rtl/>
        </w:rPr>
        <w:t xml:space="preserve">از </w:t>
      </w:r>
      <w:r w:rsidR="00117FF8" w:rsidRPr="00AC448D">
        <w:rPr>
          <w:rFonts w:cs="B Nazanin" w:hint="cs"/>
          <w:rtl/>
        </w:rPr>
        <w:t xml:space="preserve">0.78 </w:t>
      </w:r>
      <w:r w:rsidR="00CA2C37" w:rsidRPr="00AC448D">
        <w:rPr>
          <w:rFonts w:cs="B Nazanin" w:hint="cs"/>
          <w:rtl/>
        </w:rPr>
        <w:t xml:space="preserve">در ماه </w:t>
      </w:r>
      <w:r w:rsidR="00117FF8" w:rsidRPr="00AC448D">
        <w:rPr>
          <w:rFonts w:cs="B Nazanin" w:hint="cs"/>
          <w:rtl/>
        </w:rPr>
        <w:t>جوزا</w:t>
      </w:r>
      <w:r w:rsidR="00CA2C37" w:rsidRPr="00AC448D">
        <w:rPr>
          <w:rFonts w:cs="B Nazanin" w:hint="cs"/>
          <w:rtl/>
        </w:rPr>
        <w:t xml:space="preserve"> به </w:t>
      </w:r>
      <w:r w:rsidR="00117FF8" w:rsidRPr="00AC448D">
        <w:rPr>
          <w:rFonts w:cs="B Nazanin" w:hint="cs"/>
          <w:rtl/>
        </w:rPr>
        <w:t>1.89</w:t>
      </w:r>
      <w:r w:rsidR="00CA2C37" w:rsidRPr="00AC448D">
        <w:rPr>
          <w:rFonts w:cs="B Nazanin" w:hint="cs"/>
          <w:rtl/>
        </w:rPr>
        <w:t xml:space="preserve"> درصد  </w:t>
      </w:r>
      <w:r w:rsidR="00E62A77" w:rsidRPr="00AC448D">
        <w:rPr>
          <w:rFonts w:cs="B Nazanin" w:hint="cs"/>
          <w:rtl/>
        </w:rPr>
        <w:t xml:space="preserve">در ماه </w:t>
      </w:r>
      <w:r w:rsidR="00117FF8" w:rsidRPr="00AC448D">
        <w:rPr>
          <w:rFonts w:cs="B Nazanin" w:hint="cs"/>
          <w:rtl/>
        </w:rPr>
        <w:t>سرطانافزایش</w:t>
      </w:r>
      <w:r w:rsidR="00CA2C37" w:rsidRPr="00AC448D">
        <w:rPr>
          <w:rFonts w:cs="B Nazanin" w:hint="cs"/>
          <w:rtl/>
        </w:rPr>
        <w:t xml:space="preserve"> نموده است.</w:t>
      </w:r>
      <w:r w:rsidR="005D3A5A" w:rsidRPr="00AC448D">
        <w:rPr>
          <w:rFonts w:cs="B Nazanin" w:hint="cs"/>
          <w:rtl/>
        </w:rPr>
        <w:t xml:space="preserve"> همچنان، </w:t>
      </w:r>
      <w:r w:rsidRPr="00AC448D">
        <w:rPr>
          <w:rFonts w:cs="B Nazanin" w:hint="cs"/>
          <w:rtl/>
        </w:rPr>
        <w:t>براساسمعیارمحاسب</w:t>
      </w:r>
      <w:r w:rsidR="006D0BF3" w:rsidRPr="00AC448D">
        <w:rPr>
          <w:rFonts w:cs="B Nazanin" w:hint="cs"/>
          <w:rtl/>
        </w:rPr>
        <w:t>ه</w:t>
      </w:r>
      <w:r w:rsidRPr="00AC448D">
        <w:rPr>
          <w:rFonts w:cs="B Nazanin" w:hint="cs"/>
          <w:rtl/>
        </w:rPr>
        <w:t>ماهان</w:t>
      </w:r>
      <w:r w:rsidR="006D0BF3" w:rsidRPr="00AC448D">
        <w:rPr>
          <w:rFonts w:cs="B Nazanin" w:hint="cs"/>
          <w:rtl/>
        </w:rPr>
        <w:t>ه</w:t>
      </w:r>
      <w:r w:rsidRPr="00AC448D">
        <w:rPr>
          <w:rFonts w:cs="B Nazanin" w:hint="cs"/>
          <w:rtl/>
        </w:rPr>
        <w:t xml:space="preserve">،قیمت این شاخص از </w:t>
      </w:r>
      <w:r w:rsidR="00117FF8" w:rsidRPr="00AC448D">
        <w:rPr>
          <w:rFonts w:cs="B Nazanin" w:hint="cs"/>
          <w:rtl/>
        </w:rPr>
        <w:t>0.60-</w:t>
      </w:r>
      <w:r w:rsidRPr="00AC448D">
        <w:rPr>
          <w:rFonts w:cs="B Nazanin" w:hint="cs"/>
          <w:rtl/>
        </w:rPr>
        <w:t xml:space="preserve">در ماه </w:t>
      </w:r>
      <w:r w:rsidR="00117FF8" w:rsidRPr="00AC448D">
        <w:rPr>
          <w:rFonts w:cs="B Nazanin" w:hint="cs"/>
          <w:rtl/>
        </w:rPr>
        <w:t xml:space="preserve">جوزا </w:t>
      </w:r>
      <w:r w:rsidRPr="00AC448D">
        <w:rPr>
          <w:rFonts w:cs="B Nazanin" w:hint="cs"/>
          <w:rtl/>
        </w:rPr>
        <w:t xml:space="preserve"> به </w:t>
      </w:r>
      <w:r w:rsidR="00117FF8" w:rsidRPr="00AC448D">
        <w:rPr>
          <w:rFonts w:cs="B Nazanin" w:hint="cs"/>
          <w:rtl/>
        </w:rPr>
        <w:t>0.43</w:t>
      </w:r>
      <w:r w:rsidRPr="00AC448D">
        <w:rPr>
          <w:rFonts w:cs="B Nazanin" w:hint="cs"/>
          <w:rtl/>
        </w:rPr>
        <w:t xml:space="preserve"> درصد در ماه </w:t>
      </w:r>
      <w:r w:rsidR="00117FF8" w:rsidRPr="00AC448D">
        <w:rPr>
          <w:rFonts w:cs="B Nazanin" w:hint="cs"/>
          <w:rtl/>
        </w:rPr>
        <w:t xml:space="preserve">سرطان </w:t>
      </w:r>
      <w:r w:rsidR="00117FF8" w:rsidRPr="00AC448D">
        <w:rPr>
          <w:rFonts w:cs="B Nazanin" w:hint="cs"/>
          <w:color w:val="000000" w:themeColor="text1"/>
          <w:rtl/>
        </w:rPr>
        <w:t>بیشترگردیده است</w:t>
      </w:r>
      <w:r w:rsidR="00CA2C37" w:rsidRPr="00AC448D">
        <w:rPr>
          <w:rFonts w:cs="B Nazanin" w:hint="cs"/>
          <w:color w:val="000000" w:themeColor="text1"/>
          <w:rtl/>
        </w:rPr>
        <w:t>.</w:t>
      </w:r>
      <w:r w:rsidR="00335BEF" w:rsidRPr="00AC448D">
        <w:rPr>
          <w:rFonts w:cs="B Nazanin" w:hint="cs"/>
          <w:color w:val="000000" w:themeColor="text1"/>
          <w:rtl/>
        </w:rPr>
        <w:t xml:space="preserve">با نزدیک شدن  </w:t>
      </w:r>
      <w:r w:rsidR="009815A0" w:rsidRPr="00AC448D">
        <w:rPr>
          <w:rFonts w:cs="B Nazanin" w:hint="cs"/>
          <w:color w:val="000000" w:themeColor="text1"/>
          <w:rtl/>
        </w:rPr>
        <w:t>عید اضحی تقاضا</w:t>
      </w:r>
      <w:r w:rsidR="005E2616" w:rsidRPr="00AC448D">
        <w:rPr>
          <w:rFonts w:cs="B Nazanin" w:hint="cs"/>
          <w:color w:val="000000" w:themeColor="text1"/>
          <w:rtl/>
        </w:rPr>
        <w:t>ی</w:t>
      </w:r>
      <w:r w:rsidR="009815A0" w:rsidRPr="00AC448D">
        <w:rPr>
          <w:rFonts w:cs="B Nazanin" w:hint="cs"/>
          <w:color w:val="000000" w:themeColor="text1"/>
          <w:rtl/>
        </w:rPr>
        <w:t xml:space="preserve"> مردم به خرید لوازم منزل افزایش یافته و موجب بلند رفتن قیمت این جزء شاخص گردیده است</w:t>
      </w:r>
      <w:r w:rsidR="005E189F" w:rsidRPr="00AC448D">
        <w:rPr>
          <w:rFonts w:cs="B Nazanin" w:hint="cs"/>
          <w:color w:val="000000" w:themeColor="text1"/>
          <w:rtl/>
        </w:rPr>
        <w:t>.</w:t>
      </w:r>
    </w:p>
    <w:p w:rsidR="00A76876" w:rsidRPr="009534CE" w:rsidRDefault="005116BA" w:rsidP="009534CE">
      <w:pPr>
        <w:bidi/>
        <w:spacing w:line="360" w:lineRule="auto"/>
        <w:jc w:val="both"/>
        <w:rPr>
          <w:rFonts w:cs="B Nazanin"/>
          <w:color w:val="FF0000"/>
          <w:sz w:val="24"/>
          <w:szCs w:val="24"/>
          <w:rtl/>
        </w:rPr>
      </w:pPr>
      <w:r w:rsidRPr="009534CE">
        <w:rPr>
          <w:rFonts w:cs="B Nazanin"/>
          <w:noProof/>
          <w:color w:val="FF0000"/>
          <w:sz w:val="24"/>
          <w:szCs w:val="24"/>
          <w:rtl/>
        </w:rPr>
        <w:drawing>
          <wp:anchor distT="0" distB="0" distL="114300" distR="114300" simplePos="0" relativeHeight="251651072" behindDoc="0" locked="0" layoutInCell="1" allowOverlap="1">
            <wp:simplePos x="0" y="0"/>
            <wp:positionH relativeFrom="column">
              <wp:posOffset>981710</wp:posOffset>
            </wp:positionH>
            <wp:positionV relativeFrom="paragraph">
              <wp:posOffset>169545</wp:posOffset>
            </wp:positionV>
            <wp:extent cx="4206240" cy="2377440"/>
            <wp:effectExtent l="0" t="0" r="0" b="0"/>
            <wp:wrapSquare wrapText="bothSides"/>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CB4E0B" w:rsidRPr="009534CE" w:rsidRDefault="00CB4E0B" w:rsidP="009534CE">
      <w:pPr>
        <w:bidi/>
        <w:spacing w:line="360" w:lineRule="auto"/>
        <w:jc w:val="both"/>
        <w:rPr>
          <w:rFonts w:cs="B Nazanin"/>
          <w:rtl/>
          <w:lang w:bidi="fa-IR"/>
        </w:rPr>
      </w:pPr>
    </w:p>
    <w:p w:rsidR="00CB4E0B" w:rsidRPr="009534CE" w:rsidRDefault="00CB4E0B" w:rsidP="009534CE">
      <w:pPr>
        <w:bidi/>
        <w:spacing w:line="360" w:lineRule="auto"/>
        <w:jc w:val="both"/>
        <w:rPr>
          <w:rFonts w:cs="B Nazanin"/>
          <w:rtl/>
          <w:lang w:bidi="fa-IR"/>
        </w:rPr>
      </w:pPr>
    </w:p>
    <w:p w:rsidR="00DE0EBC" w:rsidRPr="009534CE" w:rsidRDefault="00DE0EBC" w:rsidP="009534CE">
      <w:pPr>
        <w:bidi/>
        <w:spacing w:line="360" w:lineRule="auto"/>
        <w:jc w:val="both"/>
        <w:rPr>
          <w:rFonts w:cs="B Nazanin"/>
          <w:sz w:val="24"/>
          <w:szCs w:val="24"/>
        </w:rPr>
      </w:pPr>
    </w:p>
    <w:p w:rsidR="006E33A1" w:rsidRPr="009534CE" w:rsidRDefault="006E33A1" w:rsidP="009534CE">
      <w:pPr>
        <w:bidi/>
        <w:spacing w:line="360" w:lineRule="auto"/>
        <w:jc w:val="both"/>
        <w:rPr>
          <w:rFonts w:cs="B Nazanin"/>
          <w:sz w:val="24"/>
          <w:szCs w:val="24"/>
        </w:rPr>
      </w:pPr>
    </w:p>
    <w:p w:rsidR="006E33A1" w:rsidRPr="009534CE" w:rsidRDefault="006E33A1" w:rsidP="009534CE">
      <w:pPr>
        <w:bidi/>
        <w:spacing w:line="360" w:lineRule="auto"/>
        <w:jc w:val="both"/>
        <w:rPr>
          <w:rFonts w:cs="B Nazanin"/>
          <w:sz w:val="24"/>
          <w:szCs w:val="24"/>
        </w:rPr>
      </w:pPr>
    </w:p>
    <w:p w:rsidR="006E33A1" w:rsidRPr="009534CE" w:rsidRDefault="006E33A1" w:rsidP="009534CE">
      <w:pPr>
        <w:bidi/>
        <w:spacing w:line="360" w:lineRule="auto"/>
        <w:jc w:val="both"/>
        <w:rPr>
          <w:rFonts w:cs="B Nazanin"/>
          <w:sz w:val="24"/>
          <w:szCs w:val="24"/>
          <w:rtl/>
        </w:rPr>
      </w:pPr>
    </w:p>
    <w:p w:rsidR="00E667F0" w:rsidRDefault="00CB4E0B" w:rsidP="00AC448D">
      <w:pPr>
        <w:bidi/>
        <w:spacing w:after="0" w:line="240" w:lineRule="auto"/>
        <w:jc w:val="both"/>
        <w:rPr>
          <w:rFonts w:cs="B Nazanin"/>
          <w:color w:val="1F497D" w:themeColor="text2"/>
          <w:sz w:val="24"/>
          <w:szCs w:val="24"/>
          <w:rtl/>
        </w:rPr>
      </w:pPr>
      <w:r w:rsidRPr="009534CE">
        <w:rPr>
          <w:rFonts w:cs="B Nazanin" w:hint="cs"/>
          <w:sz w:val="24"/>
          <w:szCs w:val="24"/>
          <w:rtl/>
        </w:rPr>
        <w:t>براساسمعیارمحاسب</w:t>
      </w:r>
      <w:r w:rsidR="006D0BF3" w:rsidRPr="009534CE">
        <w:rPr>
          <w:rFonts w:cs="B Nazanin" w:hint="cs"/>
          <w:sz w:val="24"/>
          <w:szCs w:val="24"/>
          <w:rtl/>
        </w:rPr>
        <w:t>ه</w:t>
      </w:r>
      <w:r w:rsidRPr="009534CE">
        <w:rPr>
          <w:rFonts w:cs="B Nazanin" w:hint="cs"/>
          <w:sz w:val="24"/>
          <w:szCs w:val="24"/>
          <w:rtl/>
        </w:rPr>
        <w:t>سالانه،</w:t>
      </w:r>
      <w:r w:rsidRPr="009534CE">
        <w:rPr>
          <w:rFonts w:cs="B Nazanin" w:hint="cs"/>
          <w:b/>
          <w:bCs/>
          <w:sz w:val="24"/>
          <w:szCs w:val="24"/>
          <w:rtl/>
        </w:rPr>
        <w:t>شاخصقیمتمعالجه</w:t>
      </w:r>
      <w:r w:rsidR="005116BA" w:rsidRPr="009534CE">
        <w:rPr>
          <w:rFonts w:cs="B Nazanin" w:hint="cs"/>
          <w:b/>
          <w:bCs/>
          <w:sz w:val="24"/>
          <w:szCs w:val="24"/>
          <w:rtl/>
        </w:rPr>
        <w:t>و</w:t>
      </w:r>
      <w:r w:rsidR="00455C68" w:rsidRPr="009534CE">
        <w:rPr>
          <w:rFonts w:cs="B Nazanin" w:hint="cs"/>
          <w:b/>
          <w:bCs/>
          <w:sz w:val="24"/>
          <w:szCs w:val="24"/>
          <w:rtl/>
        </w:rPr>
        <w:t xml:space="preserve"> تداوی</w:t>
      </w:r>
      <w:r w:rsidRPr="009534CE">
        <w:rPr>
          <w:rFonts w:cs="B Nazanin" w:hint="cs"/>
          <w:sz w:val="24"/>
          <w:szCs w:val="24"/>
          <w:rtl/>
        </w:rPr>
        <w:t>که</w:t>
      </w:r>
      <w:r w:rsidRPr="009534CE">
        <w:rPr>
          <w:rFonts w:cs="B Nazanin"/>
          <w:sz w:val="24"/>
          <w:szCs w:val="24"/>
          <w:rtl/>
        </w:rPr>
        <w:t xml:space="preserve"> 6.2 </w:t>
      </w:r>
      <w:r w:rsidRPr="009534CE">
        <w:rPr>
          <w:rFonts w:cs="B Nazanin" w:hint="cs"/>
          <w:sz w:val="24"/>
          <w:szCs w:val="24"/>
          <w:rtl/>
        </w:rPr>
        <w:t xml:space="preserve">درصدشاخصعمومیقیمتمصرفکنندهراتشکیلمیدهد،از </w:t>
      </w:r>
      <w:r w:rsidR="009A7351" w:rsidRPr="009534CE">
        <w:rPr>
          <w:rFonts w:cs="B Nazanin" w:hint="cs"/>
          <w:sz w:val="24"/>
          <w:szCs w:val="24"/>
          <w:rtl/>
          <w:lang w:bidi="fa-IR"/>
        </w:rPr>
        <w:t xml:space="preserve">8.86 </w:t>
      </w:r>
      <w:r w:rsidRPr="009534CE">
        <w:rPr>
          <w:rFonts w:cs="B Nazanin" w:hint="cs"/>
          <w:sz w:val="24"/>
          <w:szCs w:val="24"/>
          <w:rtl/>
        </w:rPr>
        <w:t xml:space="preserve">درصد در ماه </w:t>
      </w:r>
      <w:r w:rsidR="009A7351" w:rsidRPr="009534CE">
        <w:rPr>
          <w:rFonts w:cs="B Nazanin" w:hint="cs"/>
          <w:sz w:val="24"/>
          <w:szCs w:val="24"/>
          <w:rtl/>
        </w:rPr>
        <w:t xml:space="preserve">جوزا </w:t>
      </w:r>
      <w:r w:rsidRPr="009534CE">
        <w:rPr>
          <w:rFonts w:cs="B Nazanin" w:hint="cs"/>
          <w:sz w:val="24"/>
          <w:szCs w:val="24"/>
          <w:rtl/>
        </w:rPr>
        <w:t xml:space="preserve"> به </w:t>
      </w:r>
      <w:r w:rsidR="009A7351" w:rsidRPr="009534CE">
        <w:rPr>
          <w:rFonts w:cs="B Nazanin" w:hint="cs"/>
          <w:sz w:val="24"/>
          <w:szCs w:val="24"/>
          <w:rtl/>
        </w:rPr>
        <w:t>8.72</w:t>
      </w:r>
      <w:r w:rsidRPr="009534CE">
        <w:rPr>
          <w:rFonts w:cs="B Nazanin" w:hint="cs"/>
          <w:sz w:val="24"/>
          <w:szCs w:val="24"/>
          <w:rtl/>
        </w:rPr>
        <w:t xml:space="preserve">درصد در ماه </w:t>
      </w:r>
      <w:r w:rsidR="009A7351" w:rsidRPr="009534CE">
        <w:rPr>
          <w:rFonts w:cs="B Nazanin" w:hint="cs"/>
          <w:sz w:val="24"/>
          <w:szCs w:val="24"/>
          <w:rtl/>
        </w:rPr>
        <w:t>سرطانکاهش</w:t>
      </w:r>
      <w:r w:rsidRPr="009534CE">
        <w:rPr>
          <w:rFonts w:cs="B Nazanin" w:hint="cs"/>
          <w:sz w:val="24"/>
          <w:szCs w:val="24"/>
          <w:rtl/>
        </w:rPr>
        <w:t xml:space="preserve"> نموده است</w:t>
      </w:r>
      <w:r w:rsidR="009D7871" w:rsidRPr="009534CE">
        <w:rPr>
          <w:rFonts w:cs="B Nazanin" w:hint="cs"/>
          <w:sz w:val="24"/>
          <w:szCs w:val="24"/>
          <w:rtl/>
        </w:rPr>
        <w:t xml:space="preserve">. همچنان، </w:t>
      </w:r>
      <w:r w:rsidRPr="009534CE">
        <w:rPr>
          <w:rFonts w:cs="B Nazanin" w:hint="cs"/>
          <w:sz w:val="24"/>
          <w:szCs w:val="24"/>
          <w:rtl/>
        </w:rPr>
        <w:t>براساسمعیارمحاسب</w:t>
      </w:r>
      <w:r w:rsidR="005116BA" w:rsidRPr="009534CE">
        <w:rPr>
          <w:rFonts w:cs="B Nazanin" w:hint="cs"/>
          <w:sz w:val="24"/>
          <w:szCs w:val="24"/>
          <w:rtl/>
        </w:rPr>
        <w:t>ه</w:t>
      </w:r>
      <w:r w:rsidRPr="009534CE">
        <w:rPr>
          <w:rFonts w:cs="B Nazanin" w:hint="cs"/>
          <w:sz w:val="24"/>
          <w:szCs w:val="24"/>
          <w:rtl/>
        </w:rPr>
        <w:t>ماهان</w:t>
      </w:r>
      <w:r w:rsidR="005116BA" w:rsidRPr="009534CE">
        <w:rPr>
          <w:rFonts w:cs="B Nazanin" w:hint="cs"/>
          <w:sz w:val="24"/>
          <w:szCs w:val="24"/>
          <w:rtl/>
        </w:rPr>
        <w:t>ه</w:t>
      </w:r>
      <w:r w:rsidRPr="009534CE">
        <w:rPr>
          <w:rFonts w:cs="B Nazanin" w:hint="cs"/>
          <w:sz w:val="24"/>
          <w:szCs w:val="24"/>
          <w:rtl/>
        </w:rPr>
        <w:t>،از</w:t>
      </w:r>
      <w:r w:rsidR="009A7351" w:rsidRPr="009534CE">
        <w:rPr>
          <w:rFonts w:cs="B Nazanin" w:hint="cs"/>
          <w:sz w:val="24"/>
          <w:szCs w:val="24"/>
          <w:rtl/>
        </w:rPr>
        <w:t>4.60</w:t>
      </w:r>
      <w:r w:rsidRPr="009534CE">
        <w:rPr>
          <w:rFonts w:cs="B Nazanin" w:hint="cs"/>
          <w:sz w:val="24"/>
          <w:szCs w:val="24"/>
          <w:rtl/>
        </w:rPr>
        <w:t>درصددر ماه</w:t>
      </w:r>
      <w:r w:rsidR="009A7351" w:rsidRPr="009534CE">
        <w:rPr>
          <w:rFonts w:cs="B Nazanin" w:hint="cs"/>
          <w:sz w:val="24"/>
          <w:szCs w:val="24"/>
          <w:rtl/>
        </w:rPr>
        <w:t>جوزا</w:t>
      </w:r>
      <w:r w:rsidR="00AF5362" w:rsidRPr="009534CE">
        <w:rPr>
          <w:rFonts w:cs="B Nazanin" w:hint="cs"/>
          <w:sz w:val="24"/>
          <w:szCs w:val="24"/>
          <w:rtl/>
        </w:rPr>
        <w:t xml:space="preserve"> به </w:t>
      </w:r>
      <w:r w:rsidR="009A7351" w:rsidRPr="009534CE">
        <w:rPr>
          <w:rFonts w:cs="B Nazanin" w:hint="cs"/>
          <w:sz w:val="24"/>
          <w:szCs w:val="24"/>
          <w:rtl/>
        </w:rPr>
        <w:t>0.19</w:t>
      </w:r>
      <w:r w:rsidR="00AF5362" w:rsidRPr="009534CE">
        <w:rPr>
          <w:rFonts w:cs="B Nazanin" w:hint="cs"/>
          <w:sz w:val="24"/>
          <w:szCs w:val="24"/>
          <w:rtl/>
        </w:rPr>
        <w:t xml:space="preserve"> درصد در ماه</w:t>
      </w:r>
      <w:r w:rsidR="009A7351" w:rsidRPr="009534CE">
        <w:rPr>
          <w:rFonts w:cs="B Nazanin" w:hint="cs"/>
          <w:sz w:val="24"/>
          <w:szCs w:val="24"/>
          <w:rtl/>
        </w:rPr>
        <w:t>سرط</w:t>
      </w:r>
      <w:r w:rsidR="00C303D0" w:rsidRPr="009534CE">
        <w:rPr>
          <w:rFonts w:cs="B Nazanin" w:hint="cs"/>
          <w:sz w:val="24"/>
          <w:szCs w:val="24"/>
          <w:rtl/>
        </w:rPr>
        <w:t>ا</w:t>
      </w:r>
      <w:r w:rsidR="009A7351" w:rsidRPr="009534CE">
        <w:rPr>
          <w:rFonts w:cs="B Nazanin" w:hint="cs"/>
          <w:sz w:val="24"/>
          <w:szCs w:val="24"/>
          <w:rtl/>
        </w:rPr>
        <w:t xml:space="preserve">نکمتر </w:t>
      </w:r>
      <w:r w:rsidRPr="009534CE">
        <w:rPr>
          <w:rFonts w:cs="B Nazanin" w:hint="cs"/>
          <w:color w:val="000000" w:themeColor="text1"/>
          <w:sz w:val="24"/>
          <w:szCs w:val="24"/>
          <w:rtl/>
        </w:rPr>
        <w:t>گردیده است.</w:t>
      </w:r>
      <w:r w:rsidR="009815A0" w:rsidRPr="009534CE">
        <w:rPr>
          <w:rFonts w:cs="B Nazanin" w:hint="cs"/>
          <w:color w:val="000000" w:themeColor="text1"/>
          <w:sz w:val="24"/>
          <w:szCs w:val="24"/>
          <w:rtl/>
        </w:rPr>
        <w:t xml:space="preserve">با کاهش بیماری کوید 19 تقاضا به خرید ادویه جات نیز کاهش نموده و سبب </w:t>
      </w:r>
      <w:r w:rsidR="00335BEF" w:rsidRPr="009534CE">
        <w:rPr>
          <w:rFonts w:cs="B Nazanin" w:hint="cs"/>
          <w:color w:val="000000" w:themeColor="text1"/>
          <w:sz w:val="24"/>
          <w:szCs w:val="24"/>
          <w:rtl/>
        </w:rPr>
        <w:t>کم شدن</w:t>
      </w:r>
      <w:r w:rsidR="009815A0" w:rsidRPr="009534CE">
        <w:rPr>
          <w:rFonts w:cs="B Nazanin" w:hint="cs"/>
          <w:color w:val="000000" w:themeColor="text1"/>
          <w:sz w:val="24"/>
          <w:szCs w:val="24"/>
          <w:rtl/>
        </w:rPr>
        <w:t xml:space="preserve"> قیمت شاخص معالجه و تداوی گردیده است.</w:t>
      </w:r>
    </w:p>
    <w:p w:rsidR="00AC448D" w:rsidRPr="009534CE" w:rsidRDefault="00AC448D" w:rsidP="00AC448D">
      <w:pPr>
        <w:bidi/>
        <w:spacing w:after="0" w:line="240" w:lineRule="auto"/>
        <w:jc w:val="both"/>
        <w:rPr>
          <w:rFonts w:ascii="Calibri" w:eastAsia="Times New Roman" w:hAnsi="Calibri" w:cs="B Nazanin"/>
          <w:color w:val="1F497D" w:themeColor="text2"/>
          <w:sz w:val="24"/>
          <w:szCs w:val="24"/>
        </w:rPr>
      </w:pPr>
    </w:p>
    <w:p w:rsidR="00455171" w:rsidRPr="009534CE" w:rsidRDefault="00573258" w:rsidP="009534CE">
      <w:pPr>
        <w:bidi/>
        <w:spacing w:line="360" w:lineRule="auto"/>
        <w:jc w:val="both"/>
        <w:rPr>
          <w:rFonts w:cs="B Nazanin"/>
          <w:sz w:val="24"/>
          <w:szCs w:val="24"/>
          <w:rtl/>
          <w:lang w:bidi="fa-IR"/>
        </w:rPr>
      </w:pPr>
      <w:r w:rsidRPr="009534CE">
        <w:rPr>
          <w:rFonts w:cs="B Nazanin"/>
          <w:noProof/>
          <w:sz w:val="24"/>
          <w:szCs w:val="24"/>
          <w:rtl/>
        </w:rPr>
        <w:drawing>
          <wp:anchor distT="0" distB="0" distL="114300" distR="114300" simplePos="0" relativeHeight="251661312" behindDoc="0" locked="0" layoutInCell="1" allowOverlap="1">
            <wp:simplePos x="0" y="0"/>
            <wp:positionH relativeFrom="column">
              <wp:posOffset>981710</wp:posOffset>
            </wp:positionH>
            <wp:positionV relativeFrom="paragraph">
              <wp:posOffset>13970</wp:posOffset>
            </wp:positionV>
            <wp:extent cx="4206240" cy="2377440"/>
            <wp:effectExtent l="0" t="0" r="0" b="0"/>
            <wp:wrapSquare wrapText="bothSides"/>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CB4E0B" w:rsidRPr="009534CE" w:rsidRDefault="00CB4E0B" w:rsidP="009534CE">
      <w:pPr>
        <w:bidi/>
        <w:spacing w:before="120" w:after="120" w:line="360" w:lineRule="auto"/>
        <w:rPr>
          <w:rFonts w:ascii="Calibri" w:hAnsi="Calibri" w:cs="B Nazanin"/>
          <w:color w:val="FF0000"/>
          <w:sz w:val="26"/>
          <w:szCs w:val="26"/>
          <w:rtl/>
        </w:rPr>
      </w:pPr>
    </w:p>
    <w:p w:rsidR="00CB4E0B" w:rsidRPr="009534CE" w:rsidRDefault="00CB4E0B" w:rsidP="009534CE">
      <w:pPr>
        <w:bidi/>
        <w:spacing w:line="360" w:lineRule="auto"/>
        <w:jc w:val="both"/>
        <w:rPr>
          <w:rFonts w:cs="B Nazanin"/>
          <w:rtl/>
          <w:lang w:bidi="fa-IR"/>
        </w:rPr>
      </w:pPr>
    </w:p>
    <w:p w:rsidR="00A00B96" w:rsidRDefault="00A00B96" w:rsidP="009534CE">
      <w:pPr>
        <w:bidi/>
        <w:spacing w:line="360" w:lineRule="auto"/>
        <w:jc w:val="both"/>
        <w:rPr>
          <w:rFonts w:cs="B Nazanin"/>
          <w:b/>
          <w:bCs/>
          <w:color w:val="000000" w:themeColor="text1"/>
          <w:sz w:val="24"/>
          <w:szCs w:val="24"/>
          <w:rtl/>
        </w:rPr>
      </w:pPr>
    </w:p>
    <w:p w:rsidR="009F599C" w:rsidRDefault="009F599C" w:rsidP="009F599C">
      <w:pPr>
        <w:bidi/>
        <w:spacing w:line="360" w:lineRule="auto"/>
        <w:jc w:val="both"/>
        <w:rPr>
          <w:rFonts w:cs="B Nazanin"/>
          <w:b/>
          <w:bCs/>
          <w:color w:val="000000" w:themeColor="text1"/>
          <w:sz w:val="24"/>
          <w:szCs w:val="24"/>
          <w:rtl/>
        </w:rPr>
      </w:pPr>
    </w:p>
    <w:p w:rsidR="00AC448D" w:rsidRDefault="00AC448D" w:rsidP="009534CE">
      <w:pPr>
        <w:bidi/>
        <w:spacing w:line="360" w:lineRule="auto"/>
        <w:jc w:val="both"/>
        <w:rPr>
          <w:rFonts w:cs="B Nazanin"/>
          <w:b/>
          <w:bCs/>
          <w:color w:val="000000" w:themeColor="text1"/>
          <w:sz w:val="24"/>
          <w:szCs w:val="24"/>
          <w:rtl/>
        </w:rPr>
      </w:pPr>
    </w:p>
    <w:p w:rsidR="003C4543" w:rsidRPr="00AC448D" w:rsidRDefault="00AC448D" w:rsidP="00AC448D">
      <w:pPr>
        <w:bidi/>
        <w:spacing w:after="0" w:line="240" w:lineRule="auto"/>
        <w:jc w:val="both"/>
        <w:rPr>
          <w:rFonts w:ascii="Calibri" w:eastAsia="Times New Roman" w:hAnsi="Calibri" w:cs="B Nazanin"/>
          <w:color w:val="000000" w:themeColor="text1"/>
          <w:rtl/>
          <w:lang w:bidi="fa-IR"/>
        </w:rPr>
      </w:pPr>
      <w:r w:rsidRPr="009534CE">
        <w:rPr>
          <w:rFonts w:cs="B Nazanin"/>
          <w:noProof/>
          <w:rtl/>
        </w:rPr>
        <w:drawing>
          <wp:anchor distT="0" distB="0" distL="114300" distR="114300" simplePos="0" relativeHeight="251663360" behindDoc="0" locked="0" layoutInCell="1" allowOverlap="1">
            <wp:simplePos x="0" y="0"/>
            <wp:positionH relativeFrom="column">
              <wp:posOffset>981075</wp:posOffset>
            </wp:positionH>
            <wp:positionV relativeFrom="paragraph">
              <wp:posOffset>1304925</wp:posOffset>
            </wp:positionV>
            <wp:extent cx="4206240" cy="2377440"/>
            <wp:effectExtent l="0" t="0" r="0" b="0"/>
            <wp:wrapTopAndBottom/>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FC1A4D" w:rsidRPr="00AC448D">
        <w:rPr>
          <w:rFonts w:cs="B Nazanin" w:hint="cs"/>
          <w:b/>
          <w:bCs/>
          <w:color w:val="000000" w:themeColor="text1"/>
          <w:rtl/>
        </w:rPr>
        <w:t>شاخصقیمتترانسپورت</w:t>
      </w:r>
      <w:r w:rsidR="00FC1A4D" w:rsidRPr="00AC448D">
        <w:rPr>
          <w:rFonts w:cs="B Nazanin" w:hint="cs"/>
          <w:color w:val="000000" w:themeColor="text1"/>
          <w:rtl/>
        </w:rPr>
        <w:t>که</w:t>
      </w:r>
      <w:r w:rsidR="00FC1A4D" w:rsidRPr="00AC448D">
        <w:rPr>
          <w:rFonts w:cs="B Nazanin"/>
          <w:color w:val="000000" w:themeColor="text1"/>
          <w:rtl/>
        </w:rPr>
        <w:t xml:space="preserve"> 4.3 </w:t>
      </w:r>
      <w:r w:rsidR="00FC1A4D" w:rsidRPr="00AC448D">
        <w:rPr>
          <w:rFonts w:cs="B Nazanin" w:hint="cs"/>
          <w:color w:val="000000" w:themeColor="text1"/>
          <w:rtl/>
        </w:rPr>
        <w:t>درصدشاخصعمومی</w:t>
      </w:r>
      <w:r w:rsidR="005116BA" w:rsidRPr="00AC448D">
        <w:rPr>
          <w:rFonts w:cs="B Nazanin" w:hint="cs"/>
          <w:color w:val="000000" w:themeColor="text1"/>
          <w:rtl/>
        </w:rPr>
        <w:t>را</w:t>
      </w:r>
      <w:r w:rsidR="00FC1A4D" w:rsidRPr="00AC448D">
        <w:rPr>
          <w:rFonts w:cs="B Nazanin" w:hint="cs"/>
          <w:color w:val="000000" w:themeColor="text1"/>
          <w:rtl/>
        </w:rPr>
        <w:t xml:space="preserve"> احتوا می ن</w:t>
      </w:r>
      <w:r w:rsidR="005F43E5" w:rsidRPr="00AC448D">
        <w:rPr>
          <w:rFonts w:cs="B Nazanin" w:hint="cs"/>
          <w:color w:val="000000" w:themeColor="text1"/>
          <w:rtl/>
          <w:lang w:bidi="ps-AF"/>
        </w:rPr>
        <w:t>موده است</w:t>
      </w:r>
      <w:r w:rsidR="00FC1A4D" w:rsidRPr="00AC448D">
        <w:rPr>
          <w:rFonts w:cs="B Nazanin" w:hint="cs"/>
          <w:color w:val="000000" w:themeColor="text1"/>
          <w:rtl/>
        </w:rPr>
        <w:t>. براساستغییراتسالان</w:t>
      </w:r>
      <w:r w:rsidR="005116BA" w:rsidRPr="00AC448D">
        <w:rPr>
          <w:rFonts w:cs="B Nazanin" w:hint="cs"/>
          <w:color w:val="000000" w:themeColor="text1"/>
          <w:rtl/>
        </w:rPr>
        <w:t>ه</w:t>
      </w:r>
      <w:r w:rsidR="00FC1A4D" w:rsidRPr="00AC448D">
        <w:rPr>
          <w:rFonts w:cs="B Nazanin" w:hint="cs"/>
          <w:color w:val="000000" w:themeColor="text1"/>
          <w:rtl/>
        </w:rPr>
        <w:t xml:space="preserve"> از</w:t>
      </w:r>
      <w:r w:rsidR="005F43E5" w:rsidRPr="00AC448D">
        <w:rPr>
          <w:rFonts w:cs="B Nazanin" w:hint="cs"/>
          <w:color w:val="000000" w:themeColor="text1"/>
          <w:rtl/>
          <w:lang w:bidi="fa-IR"/>
        </w:rPr>
        <w:t xml:space="preserve">10.44- درصد در ماه  جوزا  </w:t>
      </w:r>
      <w:r w:rsidR="00E210A6" w:rsidRPr="00AC448D">
        <w:rPr>
          <w:rFonts w:cs="B Nazanin" w:hint="cs"/>
          <w:color w:val="000000" w:themeColor="text1"/>
          <w:rtl/>
        </w:rPr>
        <w:t xml:space="preserve">به </w:t>
      </w:r>
      <w:r w:rsidR="005F43E5" w:rsidRPr="00AC448D">
        <w:rPr>
          <w:rFonts w:cs="B Nazanin" w:hint="cs"/>
          <w:color w:val="000000" w:themeColor="text1"/>
          <w:rtl/>
        </w:rPr>
        <w:t>14.76-</w:t>
      </w:r>
      <w:r w:rsidR="00FC1A4D" w:rsidRPr="00AC448D">
        <w:rPr>
          <w:rFonts w:cs="B Nazanin" w:hint="cs"/>
          <w:color w:val="000000" w:themeColor="text1"/>
          <w:rtl/>
        </w:rPr>
        <w:t xml:space="preserve">درصد در ماه </w:t>
      </w:r>
      <w:r w:rsidR="005F43E5" w:rsidRPr="00AC448D">
        <w:rPr>
          <w:rFonts w:cs="B Nazanin" w:hint="cs"/>
          <w:color w:val="000000" w:themeColor="text1"/>
          <w:rtl/>
        </w:rPr>
        <w:t xml:space="preserve">سرطان </w:t>
      </w:r>
      <w:r w:rsidR="00547131" w:rsidRPr="00AC448D">
        <w:rPr>
          <w:rFonts w:cs="B Nazanin" w:hint="cs"/>
          <w:color w:val="000000" w:themeColor="text1"/>
          <w:rtl/>
        </w:rPr>
        <w:t xml:space="preserve">کاهش </w:t>
      </w:r>
      <w:r w:rsidR="009D7871" w:rsidRPr="00AC448D">
        <w:rPr>
          <w:rFonts w:cs="B Nazanin" w:hint="cs"/>
          <w:color w:val="000000" w:themeColor="text1"/>
          <w:rtl/>
        </w:rPr>
        <w:t>نموده است</w:t>
      </w:r>
      <w:r w:rsidR="005116BA" w:rsidRPr="00AC448D">
        <w:rPr>
          <w:rFonts w:cs="B Nazanin" w:hint="cs"/>
          <w:color w:val="000000" w:themeColor="text1"/>
          <w:rtl/>
        </w:rPr>
        <w:t>.</w:t>
      </w:r>
      <w:r w:rsidR="00FC1A4D" w:rsidRPr="00AC448D">
        <w:rPr>
          <w:rFonts w:cs="B Nazanin" w:hint="cs"/>
          <w:color w:val="000000" w:themeColor="text1"/>
          <w:rtl/>
        </w:rPr>
        <w:t xml:space="preserve"> همچنان بر اساس معیار محاسب</w:t>
      </w:r>
      <w:r w:rsidR="005116BA" w:rsidRPr="00AC448D">
        <w:rPr>
          <w:rFonts w:cs="B Nazanin" w:hint="cs"/>
          <w:color w:val="000000" w:themeColor="text1"/>
          <w:rtl/>
        </w:rPr>
        <w:t>ه</w:t>
      </w:r>
      <w:r w:rsidR="00FC1A4D" w:rsidRPr="00AC448D">
        <w:rPr>
          <w:rFonts w:cs="B Nazanin" w:hint="cs"/>
          <w:color w:val="000000" w:themeColor="text1"/>
          <w:rtl/>
        </w:rPr>
        <w:t xml:space="preserve"> ماهان</w:t>
      </w:r>
      <w:r w:rsidR="005116BA" w:rsidRPr="00AC448D">
        <w:rPr>
          <w:rFonts w:cs="B Nazanin" w:hint="cs"/>
          <w:color w:val="000000" w:themeColor="text1"/>
          <w:rtl/>
        </w:rPr>
        <w:t>ه</w:t>
      </w:r>
      <w:r w:rsidR="00FC1A4D" w:rsidRPr="00AC448D">
        <w:rPr>
          <w:rFonts w:cs="B Nazanin" w:hint="cs"/>
          <w:color w:val="000000" w:themeColor="text1"/>
          <w:rtl/>
        </w:rPr>
        <w:t xml:space="preserve">، </w:t>
      </w:r>
      <w:r w:rsidR="00DE0EBC" w:rsidRPr="00AC448D">
        <w:rPr>
          <w:rFonts w:cs="B Nazanin" w:hint="cs"/>
          <w:color w:val="000000" w:themeColor="text1"/>
          <w:rtl/>
        </w:rPr>
        <w:t xml:space="preserve">قیمت این جزء شاخص </w:t>
      </w:r>
      <w:r w:rsidR="00D83F1C" w:rsidRPr="00AC448D">
        <w:rPr>
          <w:rFonts w:cs="B Nazanin" w:hint="cs"/>
          <w:color w:val="000000" w:themeColor="text1"/>
          <w:rtl/>
        </w:rPr>
        <w:t xml:space="preserve">در ماه </w:t>
      </w:r>
      <w:r w:rsidR="005F43E5" w:rsidRPr="00AC448D">
        <w:rPr>
          <w:rFonts w:cs="B Nazanin" w:hint="cs"/>
          <w:color w:val="000000" w:themeColor="text1"/>
          <w:rtl/>
        </w:rPr>
        <w:t>سرطان</w:t>
      </w:r>
      <w:r w:rsidR="00D83F1C" w:rsidRPr="00AC448D">
        <w:rPr>
          <w:rFonts w:cs="B Nazanin" w:hint="cs"/>
          <w:color w:val="000000" w:themeColor="text1"/>
          <w:rtl/>
        </w:rPr>
        <w:t xml:space="preserve"> به </w:t>
      </w:r>
      <w:r w:rsidR="005F43E5" w:rsidRPr="00AC448D">
        <w:rPr>
          <w:rFonts w:cs="B Nazanin" w:hint="cs"/>
          <w:color w:val="000000" w:themeColor="text1"/>
          <w:rtl/>
        </w:rPr>
        <w:t>0.12-</w:t>
      </w:r>
      <w:r w:rsidR="00DF243F" w:rsidRPr="00AC448D">
        <w:rPr>
          <w:rFonts w:cs="B Nazanin" w:hint="cs"/>
          <w:color w:val="000000" w:themeColor="text1"/>
          <w:rtl/>
        </w:rPr>
        <w:t>درصد</w:t>
      </w:r>
      <w:r w:rsidR="00D83F1C" w:rsidRPr="00AC448D">
        <w:rPr>
          <w:rFonts w:cs="B Nazanin" w:hint="cs"/>
          <w:color w:val="000000" w:themeColor="text1"/>
          <w:rtl/>
        </w:rPr>
        <w:t xml:space="preserve"> رسیده است، درحالیکه این رقم در ماه گذشته </w:t>
      </w:r>
      <w:r w:rsidR="005F43E5" w:rsidRPr="00AC448D">
        <w:rPr>
          <w:rFonts w:cs="B Nazanin" w:hint="cs"/>
          <w:color w:val="000000" w:themeColor="text1"/>
          <w:rtl/>
        </w:rPr>
        <w:t>5.10-</w:t>
      </w:r>
      <w:r w:rsidR="00D83F1C" w:rsidRPr="00AC448D">
        <w:rPr>
          <w:rFonts w:cs="B Nazanin" w:hint="cs"/>
          <w:color w:val="000000" w:themeColor="text1"/>
          <w:rtl/>
        </w:rPr>
        <w:t>درصد محاسب</w:t>
      </w:r>
      <w:r w:rsidR="006D0BF3" w:rsidRPr="00AC448D">
        <w:rPr>
          <w:rFonts w:cs="B Nazanin" w:hint="cs"/>
          <w:color w:val="000000" w:themeColor="text1"/>
          <w:rtl/>
        </w:rPr>
        <w:t>ه</w:t>
      </w:r>
      <w:r w:rsidR="00D83F1C" w:rsidRPr="00AC448D">
        <w:rPr>
          <w:rFonts w:cs="B Nazanin" w:hint="cs"/>
          <w:color w:val="000000" w:themeColor="text1"/>
          <w:rtl/>
        </w:rPr>
        <w:t xml:space="preserve"> گردیده است</w:t>
      </w:r>
      <w:r w:rsidR="00DF243F" w:rsidRPr="00AC448D">
        <w:rPr>
          <w:rFonts w:cs="B Nazanin" w:hint="cs"/>
          <w:color w:val="000000" w:themeColor="text1"/>
          <w:rtl/>
        </w:rPr>
        <w:t>.</w:t>
      </w:r>
      <w:r w:rsidR="009815A0" w:rsidRPr="00AC448D">
        <w:rPr>
          <w:rFonts w:cs="B Nazanin" w:hint="cs"/>
          <w:color w:val="000000" w:themeColor="text1"/>
          <w:rtl/>
        </w:rPr>
        <w:t xml:space="preserve">دلیل </w:t>
      </w:r>
      <w:r w:rsidR="00766316" w:rsidRPr="00AC448D">
        <w:rPr>
          <w:rFonts w:cs="B Nazanin" w:hint="cs"/>
          <w:color w:val="000000" w:themeColor="text1"/>
          <w:rtl/>
        </w:rPr>
        <w:t xml:space="preserve"> کاهش قیمت این جزء شاخص  کاهش قیم نفت و تیل دیز</w:t>
      </w:r>
      <w:r w:rsidR="00A00B96" w:rsidRPr="00AC448D">
        <w:rPr>
          <w:rFonts w:cs="B Nazanin" w:hint="cs"/>
          <w:color w:val="000000" w:themeColor="text1"/>
          <w:rtl/>
        </w:rPr>
        <w:t xml:space="preserve">ل می باشد، چنانچه قیم نفت 0.32 </w:t>
      </w:r>
      <w:r w:rsidR="00766316" w:rsidRPr="00AC448D">
        <w:rPr>
          <w:rFonts w:cs="B Nazanin" w:hint="cs"/>
          <w:color w:val="000000" w:themeColor="text1"/>
          <w:rtl/>
        </w:rPr>
        <w:t xml:space="preserve">درصد و قیمت تیل دیزل 35 درصد در بازار جهانی کاهش نمود که تاثیرات آن بالای قیمت های داخلی نیز قابل ملاحظه بوده. </w:t>
      </w:r>
    </w:p>
    <w:p w:rsidR="000D5A07" w:rsidRPr="009534CE" w:rsidRDefault="000D5A07" w:rsidP="009534CE">
      <w:pPr>
        <w:tabs>
          <w:tab w:val="left" w:pos="2010"/>
        </w:tabs>
        <w:bidi/>
        <w:spacing w:line="360" w:lineRule="auto"/>
        <w:jc w:val="center"/>
        <w:rPr>
          <w:rFonts w:cs="B Nazanin"/>
          <w:rtl/>
          <w:lang w:bidi="fa-IR"/>
        </w:rPr>
      </w:pPr>
    </w:p>
    <w:p w:rsidR="00AC448D" w:rsidRPr="000B7E6B" w:rsidRDefault="00CF5D43" w:rsidP="000B7E6B">
      <w:pPr>
        <w:bidi/>
        <w:spacing w:after="0" w:line="240" w:lineRule="auto"/>
        <w:rPr>
          <w:rFonts w:cs="B Nazanin"/>
        </w:rPr>
      </w:pPr>
      <w:r w:rsidRPr="00AC448D">
        <w:rPr>
          <w:rFonts w:cs="B Nazanin" w:hint="cs"/>
          <w:rtl/>
        </w:rPr>
        <w:t>براساسمعیار محاسب</w:t>
      </w:r>
      <w:r w:rsidR="00DB2647" w:rsidRPr="00AC448D">
        <w:rPr>
          <w:rFonts w:cs="B Nazanin" w:hint="cs"/>
          <w:rtl/>
        </w:rPr>
        <w:t>ه</w:t>
      </w:r>
      <w:r w:rsidRPr="00AC448D">
        <w:rPr>
          <w:rFonts w:cs="B Nazanin" w:hint="cs"/>
          <w:rtl/>
        </w:rPr>
        <w:t>سالانه،</w:t>
      </w:r>
      <w:r w:rsidRPr="00AC448D">
        <w:rPr>
          <w:rFonts w:cs="B Nazanin" w:hint="cs"/>
          <w:b/>
          <w:bCs/>
          <w:rtl/>
        </w:rPr>
        <w:t>شاخصقیمتمخابرات</w:t>
      </w:r>
      <w:r w:rsidRPr="00AC448D">
        <w:rPr>
          <w:rFonts w:cs="B Nazanin" w:hint="cs"/>
          <w:rtl/>
        </w:rPr>
        <w:t>که</w:t>
      </w:r>
      <w:r w:rsidRPr="00AC448D">
        <w:rPr>
          <w:rFonts w:cs="B Nazanin"/>
          <w:rtl/>
        </w:rPr>
        <w:t xml:space="preserve"> 1.</w:t>
      </w:r>
      <w:r w:rsidRPr="00AC448D">
        <w:rPr>
          <w:rFonts w:cs="B Nazanin" w:hint="cs"/>
          <w:rtl/>
        </w:rPr>
        <w:t xml:space="preserve">7درصدشاخصعمومیرابه خود اختصاص داده است از </w:t>
      </w:r>
      <w:r w:rsidR="003C4E41" w:rsidRPr="00AC448D">
        <w:rPr>
          <w:rFonts w:cs="B Nazanin" w:hint="cs"/>
          <w:rtl/>
        </w:rPr>
        <w:t>2.40-</w:t>
      </w:r>
      <w:r w:rsidRPr="00AC448D">
        <w:rPr>
          <w:rFonts w:cs="B Nazanin" w:hint="cs"/>
          <w:rtl/>
        </w:rPr>
        <w:t xml:space="preserve"> درصد در ماه </w:t>
      </w:r>
      <w:r w:rsidR="003C4E41" w:rsidRPr="00AC448D">
        <w:rPr>
          <w:rFonts w:cs="B Nazanin" w:hint="cs"/>
          <w:rtl/>
        </w:rPr>
        <w:t xml:space="preserve">جوزا </w:t>
      </w:r>
      <w:r w:rsidRPr="00AC448D">
        <w:rPr>
          <w:rFonts w:cs="B Nazanin" w:hint="cs"/>
          <w:rtl/>
        </w:rPr>
        <w:t xml:space="preserve"> به </w:t>
      </w:r>
      <w:r w:rsidR="003C4E41" w:rsidRPr="00AC448D">
        <w:rPr>
          <w:rFonts w:cs="B Nazanin" w:hint="cs"/>
          <w:rtl/>
        </w:rPr>
        <w:t>2.06-</w:t>
      </w:r>
      <w:r w:rsidRPr="00AC448D">
        <w:rPr>
          <w:rFonts w:cs="B Nazanin" w:hint="cs"/>
          <w:rtl/>
        </w:rPr>
        <w:t xml:space="preserve"> درصد در ماه </w:t>
      </w:r>
      <w:r w:rsidR="003C4E41" w:rsidRPr="00AC448D">
        <w:rPr>
          <w:rFonts w:cs="B Nazanin" w:hint="cs"/>
          <w:rtl/>
        </w:rPr>
        <w:t>سرطان</w:t>
      </w:r>
      <w:r w:rsidR="00DB5A66" w:rsidRPr="00AC448D">
        <w:rPr>
          <w:rFonts w:cs="B Nazanin" w:hint="cs"/>
          <w:rtl/>
        </w:rPr>
        <w:t xml:space="preserve"> بیشتر</w:t>
      </w:r>
      <w:r w:rsidR="00C709DD" w:rsidRPr="00AC448D">
        <w:rPr>
          <w:rFonts w:cs="B Nazanin" w:hint="cs"/>
          <w:rtl/>
        </w:rPr>
        <w:t>گردیده است،</w:t>
      </w:r>
      <w:r w:rsidR="0069228F" w:rsidRPr="00AC448D">
        <w:rPr>
          <w:rFonts w:cs="B Nazanin" w:hint="cs"/>
          <w:rtl/>
        </w:rPr>
        <w:t xml:space="preserve"> درحالیکه </w:t>
      </w:r>
      <w:r w:rsidRPr="00AC448D">
        <w:rPr>
          <w:rFonts w:cs="B Nazanin" w:hint="cs"/>
          <w:rtl/>
        </w:rPr>
        <w:t xml:space="preserve"> بر مبنای سنجش ماهانه،</w:t>
      </w:r>
      <w:r w:rsidR="00335BEF" w:rsidRPr="00AC448D">
        <w:rPr>
          <w:rFonts w:cs="B Nazanin" w:hint="cs"/>
          <w:rtl/>
        </w:rPr>
        <w:t xml:space="preserve"> قیمت</w:t>
      </w:r>
      <w:r w:rsidRPr="00AC448D">
        <w:rPr>
          <w:rFonts w:cs="B Nazanin" w:hint="cs"/>
          <w:rtl/>
        </w:rPr>
        <w:t xml:space="preserve"> این جزء شاخص </w:t>
      </w:r>
      <w:r w:rsidR="0069228F" w:rsidRPr="00AC448D">
        <w:rPr>
          <w:rFonts w:cs="B Nazanin" w:hint="cs"/>
          <w:rtl/>
        </w:rPr>
        <w:t xml:space="preserve">از </w:t>
      </w:r>
      <w:r w:rsidR="003C4E41" w:rsidRPr="00AC448D">
        <w:rPr>
          <w:rFonts w:cs="B Nazanin" w:hint="cs"/>
          <w:rtl/>
        </w:rPr>
        <w:t>0.20-</w:t>
      </w:r>
      <w:r w:rsidR="0069228F" w:rsidRPr="00AC448D">
        <w:rPr>
          <w:rFonts w:cs="B Nazanin" w:hint="cs"/>
          <w:rtl/>
        </w:rPr>
        <w:t xml:space="preserve">  در صد در ماه </w:t>
      </w:r>
      <w:r w:rsidR="003C4E41" w:rsidRPr="00AC448D">
        <w:rPr>
          <w:rFonts w:cs="B Nazanin" w:hint="cs"/>
          <w:rtl/>
        </w:rPr>
        <w:t xml:space="preserve">جوزا </w:t>
      </w:r>
      <w:r w:rsidR="0069228F" w:rsidRPr="00AC448D">
        <w:rPr>
          <w:rFonts w:cs="B Nazanin" w:hint="cs"/>
          <w:rtl/>
        </w:rPr>
        <w:t xml:space="preserve">به </w:t>
      </w:r>
      <w:r w:rsidR="003C4E41" w:rsidRPr="00AC448D">
        <w:rPr>
          <w:rFonts w:cs="B Nazanin" w:hint="cs"/>
          <w:rtl/>
        </w:rPr>
        <w:t xml:space="preserve">0.07- </w:t>
      </w:r>
      <w:r w:rsidRPr="00AC448D">
        <w:rPr>
          <w:rFonts w:cs="B Nazanin" w:hint="cs"/>
          <w:rtl/>
        </w:rPr>
        <w:t xml:space="preserve">درصد </w:t>
      </w:r>
      <w:r w:rsidR="00AD2849" w:rsidRPr="00AC448D">
        <w:rPr>
          <w:rFonts w:cs="B Nazanin" w:hint="cs"/>
          <w:rtl/>
        </w:rPr>
        <w:t xml:space="preserve">در ماه </w:t>
      </w:r>
      <w:r w:rsidR="003C4E41" w:rsidRPr="00AC448D">
        <w:rPr>
          <w:rFonts w:cs="B Nazanin" w:hint="cs"/>
          <w:rtl/>
        </w:rPr>
        <w:t>سرطان افزایش</w:t>
      </w:r>
      <w:r w:rsidR="00654088" w:rsidRPr="00AC448D">
        <w:rPr>
          <w:rFonts w:cs="B Nazanin" w:hint="cs"/>
          <w:rtl/>
        </w:rPr>
        <w:t>را ن</w:t>
      </w:r>
      <w:r w:rsidR="00C709DD" w:rsidRPr="00AC448D">
        <w:rPr>
          <w:rFonts w:cs="B Nazanin" w:hint="cs"/>
          <w:rtl/>
        </w:rPr>
        <w:t>شان میدهد.</w:t>
      </w:r>
    </w:p>
    <w:p w:rsidR="008C1260" w:rsidRPr="009534CE" w:rsidRDefault="002C0400" w:rsidP="000B7E6B">
      <w:pPr>
        <w:bidi/>
        <w:spacing w:after="0" w:line="240" w:lineRule="auto"/>
        <w:jc w:val="both"/>
        <w:rPr>
          <w:rFonts w:cs="B Nazanin"/>
          <w:color w:val="1F497D" w:themeColor="text2"/>
          <w:sz w:val="24"/>
          <w:szCs w:val="24"/>
          <w:rtl/>
        </w:rPr>
      </w:pPr>
      <w:r w:rsidRPr="00AC448D">
        <w:rPr>
          <w:rFonts w:cs="B Nazanin" w:hint="cs"/>
          <w:b/>
          <w:bCs/>
          <w:rtl/>
        </w:rPr>
        <w:t>اطلاعات و فرهنگ</w:t>
      </w:r>
      <w:r w:rsidR="00654088" w:rsidRPr="00AC448D">
        <w:rPr>
          <w:rFonts w:cs="B Nazanin" w:hint="cs"/>
          <w:rtl/>
        </w:rPr>
        <w:t xml:space="preserve">که </w:t>
      </w:r>
      <w:r w:rsidRPr="00AC448D">
        <w:rPr>
          <w:rFonts w:cs="B Nazanin" w:hint="cs"/>
          <w:rtl/>
        </w:rPr>
        <w:t>1.1 درصد شاخص عمومی قیمت مصرف کننده را بخود اختصاص داده است</w:t>
      </w:r>
      <w:r w:rsidR="00DB2647" w:rsidRPr="00AC448D">
        <w:rPr>
          <w:rFonts w:cs="B Nazanin" w:hint="cs"/>
          <w:rtl/>
        </w:rPr>
        <w:t>،</w:t>
      </w:r>
      <w:r w:rsidRPr="00AC448D">
        <w:rPr>
          <w:rFonts w:cs="B Nazanin" w:hint="cs"/>
          <w:rtl/>
        </w:rPr>
        <w:t xml:space="preserve"> براساسمعیار محاسب</w:t>
      </w:r>
      <w:r w:rsidR="00335BEF" w:rsidRPr="00AC448D">
        <w:rPr>
          <w:rFonts w:cs="B Nazanin" w:hint="cs"/>
          <w:rtl/>
        </w:rPr>
        <w:t>ه</w:t>
      </w:r>
      <w:r w:rsidR="003944BB" w:rsidRPr="00AC448D">
        <w:rPr>
          <w:rFonts w:cs="B Nazanin" w:hint="cs"/>
          <w:rtl/>
        </w:rPr>
        <w:t>سالان</w:t>
      </w:r>
      <w:r w:rsidR="00DB2647" w:rsidRPr="00AC448D">
        <w:rPr>
          <w:rFonts w:cs="B Nazanin" w:hint="cs"/>
          <w:rtl/>
        </w:rPr>
        <w:t>ه</w:t>
      </w:r>
      <w:r w:rsidR="003944BB" w:rsidRPr="00AC448D">
        <w:rPr>
          <w:rFonts w:cs="B Nazanin" w:hint="cs"/>
          <w:rtl/>
        </w:rPr>
        <w:t xml:space="preserve">، </w:t>
      </w:r>
      <w:r w:rsidR="003944BB" w:rsidRPr="00AC448D">
        <w:rPr>
          <w:rFonts w:cs="B Nazanin" w:hint="cs"/>
          <w:rtl/>
          <w:lang w:bidi="fa-IR"/>
        </w:rPr>
        <w:t>در ماه</w:t>
      </w:r>
      <w:r w:rsidR="003C4E41" w:rsidRPr="00AC448D">
        <w:rPr>
          <w:rFonts w:cs="B Nazanin" w:hint="cs"/>
          <w:rtl/>
          <w:lang w:bidi="fa-IR"/>
        </w:rPr>
        <w:t>سرطان</w:t>
      </w:r>
      <w:r w:rsidR="003944BB" w:rsidRPr="00AC448D">
        <w:rPr>
          <w:rFonts w:cs="B Nazanin" w:hint="cs"/>
          <w:rtl/>
          <w:lang w:bidi="fa-IR"/>
        </w:rPr>
        <w:t xml:space="preserve">1399 به </w:t>
      </w:r>
      <w:r w:rsidR="003C4E41" w:rsidRPr="00AC448D">
        <w:rPr>
          <w:rFonts w:cs="B Nazanin" w:hint="cs"/>
          <w:rtl/>
          <w:lang w:bidi="fa-IR"/>
        </w:rPr>
        <w:t>0.68</w:t>
      </w:r>
      <w:r w:rsidR="003944BB" w:rsidRPr="00AC448D">
        <w:rPr>
          <w:rFonts w:cs="B Nazanin" w:hint="cs"/>
          <w:rtl/>
          <w:lang w:bidi="fa-IR"/>
        </w:rPr>
        <w:t xml:space="preserve"> درصد رسیده است، در حالیکه این رقم در ماه گذشته </w:t>
      </w:r>
      <w:r w:rsidR="003C4E41" w:rsidRPr="00AC448D">
        <w:rPr>
          <w:rFonts w:cs="B Nazanin" w:hint="cs"/>
          <w:rtl/>
          <w:lang w:bidi="fa-IR"/>
        </w:rPr>
        <w:t>3.15</w:t>
      </w:r>
      <w:r w:rsidRPr="00AC448D">
        <w:rPr>
          <w:rFonts w:cs="B Nazanin" w:hint="cs"/>
          <w:rtl/>
        </w:rPr>
        <w:t>درصد</w:t>
      </w:r>
      <w:r w:rsidR="004A45FE" w:rsidRPr="00AC448D">
        <w:rPr>
          <w:rFonts w:cs="B Nazanin" w:hint="cs"/>
          <w:rtl/>
        </w:rPr>
        <w:t xml:space="preserve"> محاسب</w:t>
      </w:r>
      <w:r w:rsidR="00DB2647" w:rsidRPr="00AC448D">
        <w:rPr>
          <w:rFonts w:cs="B Nazanin" w:hint="cs"/>
          <w:rtl/>
        </w:rPr>
        <w:t>ه</w:t>
      </w:r>
      <w:r w:rsidR="004A45FE" w:rsidRPr="00AC448D">
        <w:rPr>
          <w:rFonts w:cs="B Nazanin" w:hint="cs"/>
          <w:rtl/>
        </w:rPr>
        <w:t xml:space="preserve"> گردیده است. همچنان، بر اساس محاسب</w:t>
      </w:r>
      <w:r w:rsidR="00DB2647" w:rsidRPr="00AC448D">
        <w:rPr>
          <w:rFonts w:cs="B Nazanin" w:hint="cs"/>
          <w:rtl/>
        </w:rPr>
        <w:t>ه</w:t>
      </w:r>
      <w:r w:rsidR="004A45FE" w:rsidRPr="00AC448D">
        <w:rPr>
          <w:rFonts w:cs="B Nazanin" w:hint="cs"/>
          <w:rtl/>
        </w:rPr>
        <w:t xml:space="preserve"> ماهانه، قیمت این جز</w:t>
      </w:r>
      <w:r w:rsidR="00A31139" w:rsidRPr="00AC448D">
        <w:rPr>
          <w:rFonts w:cs="B Nazanin" w:hint="cs"/>
          <w:rtl/>
        </w:rPr>
        <w:t>ء</w:t>
      </w:r>
      <w:r w:rsidR="003C4E41" w:rsidRPr="00AC448D">
        <w:rPr>
          <w:rFonts w:cs="B Nazanin" w:hint="cs"/>
          <w:rtl/>
        </w:rPr>
        <w:t xml:space="preserve"> شاخص از0.7</w:t>
      </w:r>
      <w:r w:rsidR="00D34BCD" w:rsidRPr="00AC448D">
        <w:rPr>
          <w:rFonts w:cs="B Nazanin" w:hint="cs"/>
          <w:rtl/>
        </w:rPr>
        <w:t xml:space="preserve">0 </w:t>
      </w:r>
      <w:r w:rsidR="004A45FE" w:rsidRPr="00AC448D">
        <w:rPr>
          <w:rFonts w:cs="B Nazanin" w:hint="cs"/>
          <w:rtl/>
        </w:rPr>
        <w:t xml:space="preserve">درصد در ماه </w:t>
      </w:r>
      <w:r w:rsidR="003C4E41" w:rsidRPr="00AC448D">
        <w:rPr>
          <w:rFonts w:cs="B Nazanin" w:hint="cs"/>
          <w:rtl/>
        </w:rPr>
        <w:t>جوزا</w:t>
      </w:r>
      <w:r w:rsidR="004A45FE" w:rsidRPr="00AC448D">
        <w:rPr>
          <w:rFonts w:cs="B Nazanin" w:hint="cs"/>
          <w:rtl/>
        </w:rPr>
        <w:t xml:space="preserve"> به </w:t>
      </w:r>
      <w:r w:rsidR="003C4E41" w:rsidRPr="00AC448D">
        <w:rPr>
          <w:rFonts w:cs="B Nazanin" w:hint="cs"/>
          <w:rtl/>
        </w:rPr>
        <w:t>1.85-</w:t>
      </w:r>
      <w:r w:rsidR="004A45FE" w:rsidRPr="00AC448D">
        <w:rPr>
          <w:rFonts w:cs="B Nazanin" w:hint="cs"/>
          <w:rtl/>
        </w:rPr>
        <w:t xml:space="preserve"> درصد در ماه</w:t>
      </w:r>
      <w:r w:rsidR="003C4E41" w:rsidRPr="00AC448D">
        <w:rPr>
          <w:rFonts w:cs="B Nazanin" w:hint="cs"/>
          <w:rtl/>
        </w:rPr>
        <w:t>سرطان</w:t>
      </w:r>
      <w:r w:rsidR="00DB2647" w:rsidRPr="00AC448D">
        <w:rPr>
          <w:rFonts w:cs="B Nazanin" w:hint="cs"/>
          <w:rtl/>
        </w:rPr>
        <w:t>کاهش</w:t>
      </w:r>
      <w:r w:rsidR="004A45FE" w:rsidRPr="00AC448D">
        <w:rPr>
          <w:rFonts w:cs="B Nazanin" w:hint="cs"/>
          <w:rtl/>
        </w:rPr>
        <w:t xml:space="preserve"> نموده است</w:t>
      </w:r>
      <w:r w:rsidR="004A45FE" w:rsidRPr="009534CE">
        <w:rPr>
          <w:rFonts w:cs="B Nazanin" w:hint="cs"/>
          <w:color w:val="1F497D" w:themeColor="text2"/>
          <w:sz w:val="24"/>
          <w:szCs w:val="24"/>
          <w:rtl/>
        </w:rPr>
        <w:t xml:space="preserve">. </w:t>
      </w:r>
    </w:p>
    <w:p w:rsidR="008C1260" w:rsidRPr="008C1260" w:rsidRDefault="008C1260" w:rsidP="008C1260">
      <w:pPr>
        <w:bidi/>
        <w:spacing w:after="0" w:line="240" w:lineRule="auto"/>
        <w:jc w:val="both"/>
        <w:rPr>
          <w:rFonts w:cs="B Nazanin"/>
          <w:color w:val="000000" w:themeColor="text1"/>
          <w:rtl/>
        </w:rPr>
      </w:pPr>
      <w:r w:rsidRPr="00AC448D">
        <w:rPr>
          <w:rFonts w:cs="B Nazanin" w:hint="cs"/>
          <w:b/>
          <w:bCs/>
          <w:color w:val="000000" w:themeColor="text1"/>
          <w:rtl/>
        </w:rPr>
        <w:t>شاخص قیمتتعلیموتربیه</w:t>
      </w:r>
      <w:r w:rsidRPr="00AC448D">
        <w:rPr>
          <w:rFonts w:cs="B Nazanin" w:hint="cs"/>
          <w:color w:val="000000" w:themeColor="text1"/>
          <w:rtl/>
        </w:rPr>
        <w:t xml:space="preserve">بر اساس معیار محاسبه سالانه، از 0.83 درصد در ماه جوزا به 1.16 درصد در ماه سرطان 1399 افزایش را نشان میدهد، درحالیکه براساس محاسبه ماهانه، از 0.07 درصد در ماه جوزا به 0.01 درصد در ماه سرطان کاهش نموده است. قبلاً برای جلو گیری از شیوع ویروس کوید 19 مراکز آموزشی تعطل گردیده بوده، که با  باز گشایی دوباره پوهنتون ها در کشور قیمت این جزء شاخص افزایش نموده است.  </w:t>
      </w:r>
    </w:p>
    <w:p w:rsidR="003C4E41" w:rsidRPr="009534CE" w:rsidRDefault="007F2506" w:rsidP="000B7E6B">
      <w:pPr>
        <w:bidi/>
        <w:spacing w:before="120" w:after="120" w:line="360" w:lineRule="auto"/>
        <w:jc w:val="both"/>
        <w:rPr>
          <w:rFonts w:cs="B Nazanin"/>
          <w:b/>
          <w:bCs/>
          <w:color w:val="000000" w:themeColor="text1"/>
          <w:sz w:val="24"/>
          <w:szCs w:val="24"/>
          <w:rtl/>
        </w:rPr>
      </w:pPr>
      <w:r w:rsidRPr="009534CE">
        <w:rPr>
          <w:rFonts w:cs="B Nazanin" w:hint="cs"/>
          <w:b/>
          <w:bCs/>
          <w:noProof/>
          <w:sz w:val="24"/>
          <w:szCs w:val="24"/>
          <w:rtl/>
        </w:rPr>
        <w:drawing>
          <wp:anchor distT="0" distB="0" distL="114300" distR="114300" simplePos="0" relativeHeight="251657216" behindDoc="1" locked="0" layoutInCell="1" allowOverlap="1">
            <wp:simplePos x="0" y="0"/>
            <wp:positionH relativeFrom="column">
              <wp:posOffset>981075</wp:posOffset>
            </wp:positionH>
            <wp:positionV relativeFrom="paragraph">
              <wp:posOffset>85725</wp:posOffset>
            </wp:positionV>
            <wp:extent cx="3600450" cy="1965325"/>
            <wp:effectExtent l="0" t="0" r="0" b="0"/>
            <wp:wrapThrough wrapText="bothSides">
              <wp:wrapPolygon edited="0">
                <wp:start x="0" y="0"/>
                <wp:lineTo x="0" y="21565"/>
                <wp:lineTo x="21486" y="21565"/>
                <wp:lineTo x="21486" y="0"/>
                <wp:lineTo x="0" y="0"/>
              </wp:wrapPolygon>
            </wp:wrapThrough>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FD194F" w:rsidRPr="009534CE" w:rsidRDefault="00FD194F" w:rsidP="009534CE">
      <w:pPr>
        <w:bidi/>
        <w:spacing w:line="360" w:lineRule="auto"/>
        <w:jc w:val="both"/>
        <w:rPr>
          <w:rFonts w:cs="B Nazanin"/>
          <w:b/>
          <w:bCs/>
          <w:color w:val="000000" w:themeColor="text1"/>
          <w:sz w:val="24"/>
          <w:szCs w:val="24"/>
          <w:lang w:bidi="fa-IR"/>
        </w:rPr>
      </w:pPr>
    </w:p>
    <w:p w:rsidR="00FD194F" w:rsidRPr="009534CE" w:rsidRDefault="00FD194F" w:rsidP="009534CE">
      <w:pPr>
        <w:bidi/>
        <w:spacing w:line="360" w:lineRule="auto"/>
        <w:jc w:val="both"/>
        <w:rPr>
          <w:rFonts w:cs="B Nazanin"/>
          <w:b/>
          <w:bCs/>
          <w:color w:val="000000" w:themeColor="text1"/>
          <w:sz w:val="24"/>
          <w:szCs w:val="24"/>
          <w:lang w:bidi="ps-AF"/>
        </w:rPr>
      </w:pPr>
    </w:p>
    <w:p w:rsidR="00AC448D" w:rsidRPr="00AC448D" w:rsidRDefault="00AC448D" w:rsidP="00AC448D">
      <w:pPr>
        <w:bidi/>
        <w:spacing w:after="0" w:line="240" w:lineRule="auto"/>
        <w:jc w:val="both"/>
        <w:rPr>
          <w:rFonts w:ascii="Calibri" w:eastAsia="Times New Roman" w:hAnsi="Calibri" w:cs="B Nazanin"/>
          <w:color w:val="000000" w:themeColor="text1"/>
          <w:rtl/>
          <w:lang w:bidi="fa-IR"/>
        </w:rPr>
      </w:pPr>
    </w:p>
    <w:p w:rsidR="008C1260" w:rsidRDefault="008C1260" w:rsidP="00AC448D">
      <w:pPr>
        <w:bidi/>
        <w:spacing w:after="0" w:line="240" w:lineRule="auto"/>
        <w:jc w:val="both"/>
        <w:rPr>
          <w:rFonts w:cs="B Nazanin"/>
          <w:b/>
          <w:bCs/>
          <w:rtl/>
        </w:rPr>
      </w:pPr>
    </w:p>
    <w:p w:rsidR="00596636" w:rsidRPr="00AC448D" w:rsidRDefault="004A45FE" w:rsidP="008C1260">
      <w:pPr>
        <w:bidi/>
        <w:spacing w:after="0" w:line="240" w:lineRule="auto"/>
        <w:jc w:val="both"/>
        <w:rPr>
          <w:rFonts w:cs="B Nazanin"/>
          <w:color w:val="1F497D" w:themeColor="text2"/>
          <w:rtl/>
        </w:rPr>
      </w:pPr>
      <w:r w:rsidRPr="00AC448D">
        <w:rPr>
          <w:rFonts w:cs="B Nazanin" w:hint="cs"/>
          <w:b/>
          <w:bCs/>
          <w:rtl/>
        </w:rPr>
        <w:t>شاخص قیمترستورانتو هوتل</w:t>
      </w:r>
      <w:r w:rsidRPr="00AC448D">
        <w:rPr>
          <w:rFonts w:cs="B Nazanin" w:hint="cs"/>
          <w:rtl/>
        </w:rPr>
        <w:t>بر اساسمعیار محاسب</w:t>
      </w:r>
      <w:r w:rsidR="00830114" w:rsidRPr="00AC448D">
        <w:rPr>
          <w:rFonts w:cs="B Nazanin" w:hint="cs"/>
          <w:rtl/>
        </w:rPr>
        <w:t>ه</w:t>
      </w:r>
      <w:r w:rsidRPr="00AC448D">
        <w:rPr>
          <w:rFonts w:cs="B Nazanin" w:hint="cs"/>
          <w:rtl/>
        </w:rPr>
        <w:t xml:space="preserve">سالانه، از </w:t>
      </w:r>
      <w:r w:rsidR="00CF668B" w:rsidRPr="00AC448D">
        <w:rPr>
          <w:rFonts w:cs="B Nazanin" w:hint="cs"/>
          <w:rtl/>
        </w:rPr>
        <w:t>0.97</w:t>
      </w:r>
      <w:r w:rsidRPr="00AC448D">
        <w:rPr>
          <w:rFonts w:cs="B Nazanin" w:hint="cs"/>
          <w:rtl/>
        </w:rPr>
        <w:t xml:space="preserve"> درصد در ماه </w:t>
      </w:r>
      <w:r w:rsidR="00CF668B" w:rsidRPr="00AC448D">
        <w:rPr>
          <w:rFonts w:cs="B Nazanin" w:hint="cs"/>
          <w:rtl/>
        </w:rPr>
        <w:t>جوزا</w:t>
      </w:r>
      <w:r w:rsidRPr="00AC448D">
        <w:rPr>
          <w:rFonts w:cs="B Nazanin" w:hint="cs"/>
          <w:rtl/>
        </w:rPr>
        <w:t xml:space="preserve">  به </w:t>
      </w:r>
      <w:r w:rsidR="00CF668B" w:rsidRPr="00AC448D">
        <w:rPr>
          <w:rFonts w:cs="B Nazanin" w:hint="cs"/>
          <w:rtl/>
        </w:rPr>
        <w:t>1.20-</w:t>
      </w:r>
      <w:r w:rsidRPr="00AC448D">
        <w:rPr>
          <w:rFonts w:cs="B Nazanin" w:hint="cs"/>
          <w:rtl/>
        </w:rPr>
        <w:t xml:space="preserve"> درصد در ماه </w:t>
      </w:r>
      <w:r w:rsidR="00CF668B" w:rsidRPr="00AC448D">
        <w:rPr>
          <w:rFonts w:cs="B Nazanin" w:hint="cs"/>
          <w:rtl/>
        </w:rPr>
        <w:t>سرطان</w:t>
      </w:r>
      <w:r w:rsidRPr="00AC448D">
        <w:rPr>
          <w:rFonts w:cs="B Nazanin" w:hint="cs"/>
          <w:rtl/>
        </w:rPr>
        <w:t xml:space="preserve"> کاهش نمود</w:t>
      </w:r>
      <w:r w:rsidR="00A31A18" w:rsidRPr="00AC448D">
        <w:rPr>
          <w:rFonts w:cs="B Nazanin" w:hint="cs"/>
          <w:rtl/>
        </w:rPr>
        <w:t>ه</w:t>
      </w:r>
      <w:r w:rsidRPr="00AC448D">
        <w:rPr>
          <w:rFonts w:cs="B Nazanin" w:hint="cs"/>
          <w:rtl/>
        </w:rPr>
        <w:t xml:space="preserve"> است، </w:t>
      </w:r>
      <w:r w:rsidR="00C936ED" w:rsidRPr="00AC448D">
        <w:rPr>
          <w:rFonts w:cs="B Nazanin" w:hint="cs"/>
          <w:rtl/>
        </w:rPr>
        <w:t>همچنان</w:t>
      </w:r>
      <w:r w:rsidRPr="00AC448D">
        <w:rPr>
          <w:rFonts w:cs="B Nazanin" w:hint="cs"/>
          <w:rtl/>
        </w:rPr>
        <w:t xml:space="preserve"> بر اساس محاسب</w:t>
      </w:r>
      <w:r w:rsidR="006D0BF3" w:rsidRPr="00AC448D">
        <w:rPr>
          <w:rFonts w:cs="B Nazanin" w:hint="cs"/>
          <w:rtl/>
        </w:rPr>
        <w:t>ه</w:t>
      </w:r>
      <w:r w:rsidRPr="00AC448D">
        <w:rPr>
          <w:rFonts w:cs="B Nazanin" w:hint="cs"/>
          <w:rtl/>
        </w:rPr>
        <w:t xml:space="preserve"> ماهان</w:t>
      </w:r>
      <w:r w:rsidR="00A31A18" w:rsidRPr="00AC448D">
        <w:rPr>
          <w:rFonts w:cs="B Nazanin" w:hint="cs"/>
          <w:rtl/>
        </w:rPr>
        <w:t>ه</w:t>
      </w:r>
      <w:r w:rsidR="00654088" w:rsidRPr="00AC448D">
        <w:rPr>
          <w:rFonts w:cs="B Nazanin" w:hint="cs"/>
          <w:rtl/>
        </w:rPr>
        <w:t>،</w:t>
      </w:r>
      <w:r w:rsidRPr="00AC448D">
        <w:rPr>
          <w:rFonts w:cs="B Nazanin" w:hint="cs"/>
          <w:rtl/>
        </w:rPr>
        <w:t xml:space="preserve"> قیمت این جز</w:t>
      </w:r>
      <w:r w:rsidR="00654088" w:rsidRPr="00AC448D">
        <w:rPr>
          <w:rFonts w:cs="B Nazanin" w:hint="cs"/>
          <w:rtl/>
        </w:rPr>
        <w:t>ء</w:t>
      </w:r>
      <w:r w:rsidRPr="00AC448D">
        <w:rPr>
          <w:rFonts w:cs="B Nazanin" w:hint="cs"/>
          <w:rtl/>
        </w:rPr>
        <w:t xml:space="preserve"> شاخص از </w:t>
      </w:r>
      <w:r w:rsidR="00CF668B" w:rsidRPr="00AC448D">
        <w:rPr>
          <w:rFonts w:cs="B Nazanin" w:hint="cs"/>
          <w:rtl/>
        </w:rPr>
        <w:t>0.09</w:t>
      </w:r>
      <w:r w:rsidRPr="00AC448D">
        <w:rPr>
          <w:rFonts w:cs="B Nazanin" w:hint="cs"/>
          <w:rtl/>
        </w:rPr>
        <w:t xml:space="preserve"> درصد در ماه </w:t>
      </w:r>
      <w:r w:rsidR="00CF668B" w:rsidRPr="00AC448D">
        <w:rPr>
          <w:rFonts w:cs="B Nazanin" w:hint="cs"/>
          <w:rtl/>
        </w:rPr>
        <w:t>جوزا</w:t>
      </w:r>
      <w:r w:rsidRPr="00AC448D">
        <w:rPr>
          <w:rFonts w:cs="B Nazanin" w:hint="cs"/>
          <w:rtl/>
        </w:rPr>
        <w:t xml:space="preserve"> به </w:t>
      </w:r>
      <w:r w:rsidR="00CF668B" w:rsidRPr="00AC448D">
        <w:rPr>
          <w:rFonts w:cs="B Nazanin" w:hint="cs"/>
          <w:rtl/>
        </w:rPr>
        <w:t>1.89-</w:t>
      </w:r>
      <w:r w:rsidRPr="00AC448D">
        <w:rPr>
          <w:rFonts w:cs="B Nazanin" w:hint="cs"/>
          <w:rtl/>
        </w:rPr>
        <w:t xml:space="preserve"> درصد در ماه </w:t>
      </w:r>
      <w:r w:rsidR="00CF668B" w:rsidRPr="00AC448D">
        <w:rPr>
          <w:rFonts w:cs="B Nazanin" w:hint="cs"/>
          <w:rtl/>
        </w:rPr>
        <w:t>سرطان</w:t>
      </w:r>
      <w:r w:rsidR="00C936ED" w:rsidRPr="00AC448D">
        <w:rPr>
          <w:rFonts w:cs="B Nazanin" w:hint="cs"/>
          <w:rtl/>
        </w:rPr>
        <w:t>کاهش</w:t>
      </w:r>
      <w:r w:rsidRPr="00AC448D">
        <w:rPr>
          <w:rFonts w:cs="B Nazanin" w:hint="cs"/>
          <w:rtl/>
        </w:rPr>
        <w:t xml:space="preserve"> را تجربه</w:t>
      </w:r>
      <w:r w:rsidR="00654088" w:rsidRPr="00AC448D">
        <w:rPr>
          <w:rFonts w:cs="B Nazanin" w:hint="cs"/>
          <w:rtl/>
        </w:rPr>
        <w:t xml:space="preserve"> نموده است</w:t>
      </w:r>
      <w:r w:rsidR="00471EA8" w:rsidRPr="00AC448D">
        <w:rPr>
          <w:rFonts w:cs="B Nazanin" w:hint="cs"/>
          <w:rtl/>
        </w:rPr>
        <w:t>.</w:t>
      </w:r>
      <w:r w:rsidR="003C4543" w:rsidRPr="00AC448D">
        <w:rPr>
          <w:rFonts w:cs="B Nazanin" w:hint="cs"/>
          <w:rtl/>
        </w:rPr>
        <w:t xml:space="preserve">عامل </w:t>
      </w:r>
      <w:r w:rsidR="003C4543" w:rsidRPr="00AC448D">
        <w:rPr>
          <w:rFonts w:cs="B Nazanin" w:hint="cs"/>
          <w:color w:val="000000" w:themeColor="text1"/>
          <w:rtl/>
        </w:rPr>
        <w:t>اصلی کاهش این جز</w:t>
      </w:r>
      <w:r w:rsidR="007F094B" w:rsidRPr="00AC448D">
        <w:rPr>
          <w:rFonts w:cs="B Nazanin" w:hint="cs"/>
          <w:color w:val="000000" w:themeColor="text1"/>
          <w:rtl/>
        </w:rPr>
        <w:t>ء</w:t>
      </w:r>
      <w:r w:rsidR="003C4543" w:rsidRPr="00AC448D">
        <w:rPr>
          <w:rFonts w:cs="B Nazanin" w:hint="cs"/>
          <w:color w:val="000000" w:themeColor="text1"/>
          <w:rtl/>
        </w:rPr>
        <w:t xml:space="preserve"> شاخص </w:t>
      </w:r>
      <w:r w:rsidR="00CF668B" w:rsidRPr="00AC448D">
        <w:rPr>
          <w:rFonts w:cs="B Nazanin" w:hint="cs"/>
          <w:color w:val="000000" w:themeColor="text1"/>
          <w:rtl/>
        </w:rPr>
        <w:t>پائین آمدن قیمت مواد غذایی در دورة تحت بررسی محسبوب میگردد.</w:t>
      </w:r>
    </w:p>
    <w:p w:rsidR="00596636" w:rsidRPr="009534CE" w:rsidRDefault="00471EA8" w:rsidP="009534CE">
      <w:pPr>
        <w:bidi/>
        <w:spacing w:line="360" w:lineRule="auto"/>
        <w:jc w:val="both"/>
        <w:rPr>
          <w:rFonts w:ascii="Calibri" w:eastAsia="Times New Roman" w:hAnsi="Calibri" w:cs="B Nazanin"/>
          <w:color w:val="4F81BD"/>
          <w:sz w:val="24"/>
          <w:szCs w:val="24"/>
        </w:rPr>
      </w:pPr>
      <w:r w:rsidRPr="009534CE">
        <w:rPr>
          <w:rFonts w:cs="B Nazanin"/>
          <w:noProof/>
        </w:rPr>
        <w:drawing>
          <wp:anchor distT="0" distB="0" distL="114300" distR="114300" simplePos="0" relativeHeight="251664384" behindDoc="0" locked="0" layoutInCell="1" allowOverlap="1">
            <wp:simplePos x="0" y="0"/>
            <wp:positionH relativeFrom="column">
              <wp:posOffset>1019175</wp:posOffset>
            </wp:positionH>
            <wp:positionV relativeFrom="paragraph">
              <wp:posOffset>222885</wp:posOffset>
            </wp:positionV>
            <wp:extent cx="4206240" cy="2377440"/>
            <wp:effectExtent l="0" t="0" r="0" b="0"/>
            <wp:wrapSquare wrapText="bothSides"/>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596636" w:rsidRPr="009534CE" w:rsidRDefault="00596636" w:rsidP="009534CE">
      <w:pPr>
        <w:bidi/>
        <w:spacing w:line="360" w:lineRule="auto"/>
        <w:rPr>
          <w:rFonts w:ascii="Calibri" w:eastAsia="Times New Roman" w:hAnsi="Calibri" w:cs="B Nazanin"/>
          <w:sz w:val="24"/>
          <w:szCs w:val="24"/>
        </w:rPr>
      </w:pPr>
    </w:p>
    <w:p w:rsidR="00596636" w:rsidRPr="009534CE" w:rsidRDefault="00596636" w:rsidP="009534CE">
      <w:pPr>
        <w:bidi/>
        <w:spacing w:line="360" w:lineRule="auto"/>
        <w:rPr>
          <w:rFonts w:ascii="Calibri" w:eastAsia="Times New Roman" w:hAnsi="Calibri" w:cs="B Nazanin"/>
          <w:sz w:val="24"/>
          <w:szCs w:val="24"/>
        </w:rPr>
      </w:pPr>
    </w:p>
    <w:p w:rsidR="00596636" w:rsidRPr="009534CE" w:rsidRDefault="00596636" w:rsidP="009534CE">
      <w:pPr>
        <w:bidi/>
        <w:spacing w:line="360" w:lineRule="auto"/>
        <w:rPr>
          <w:rFonts w:ascii="Calibri" w:eastAsia="Times New Roman" w:hAnsi="Calibri" w:cs="B Nazanin"/>
          <w:sz w:val="24"/>
          <w:szCs w:val="24"/>
        </w:rPr>
      </w:pPr>
    </w:p>
    <w:p w:rsidR="00396D48" w:rsidRDefault="00396D48" w:rsidP="009534CE">
      <w:pPr>
        <w:bidi/>
        <w:spacing w:before="120" w:after="120" w:line="360" w:lineRule="auto"/>
        <w:jc w:val="both"/>
        <w:rPr>
          <w:rFonts w:cs="B Nazanin"/>
          <w:sz w:val="24"/>
          <w:szCs w:val="24"/>
          <w:rtl/>
        </w:rPr>
      </w:pPr>
    </w:p>
    <w:p w:rsidR="008C1260" w:rsidRPr="009534CE" w:rsidRDefault="008C1260" w:rsidP="008C1260">
      <w:pPr>
        <w:bidi/>
        <w:spacing w:before="120" w:after="120" w:line="360" w:lineRule="auto"/>
        <w:jc w:val="both"/>
        <w:rPr>
          <w:rFonts w:cs="B Nazanin"/>
          <w:sz w:val="24"/>
          <w:szCs w:val="24"/>
          <w:rtl/>
        </w:rPr>
      </w:pPr>
    </w:p>
    <w:p w:rsidR="000B7E6B" w:rsidRDefault="000B7E6B" w:rsidP="00AC448D">
      <w:pPr>
        <w:bidi/>
        <w:spacing w:after="0" w:line="240" w:lineRule="auto"/>
        <w:jc w:val="both"/>
        <w:rPr>
          <w:rFonts w:cs="B Nazanin"/>
          <w:rtl/>
        </w:rPr>
      </w:pPr>
    </w:p>
    <w:p w:rsidR="000B7E6B" w:rsidRDefault="000B7E6B" w:rsidP="000B7E6B">
      <w:pPr>
        <w:bidi/>
        <w:spacing w:after="0" w:line="240" w:lineRule="auto"/>
        <w:jc w:val="both"/>
        <w:rPr>
          <w:rFonts w:cs="B Nazanin"/>
          <w:rtl/>
        </w:rPr>
      </w:pPr>
    </w:p>
    <w:p w:rsidR="00D855B8" w:rsidRPr="00AC448D" w:rsidRDefault="00596636" w:rsidP="000B7E6B">
      <w:pPr>
        <w:bidi/>
        <w:spacing w:after="0" w:line="240" w:lineRule="auto"/>
        <w:jc w:val="both"/>
        <w:rPr>
          <w:rFonts w:cs="B Nazanin"/>
          <w:color w:val="1F497D" w:themeColor="text2"/>
          <w:rtl/>
          <w:lang w:bidi="fa-IR"/>
        </w:rPr>
      </w:pPr>
      <w:r w:rsidRPr="00AC448D">
        <w:rPr>
          <w:rFonts w:cs="B Nazanin" w:hint="cs"/>
          <w:rtl/>
        </w:rPr>
        <w:lastRenderedPageBreak/>
        <w:t>بر اساس محاسب</w:t>
      </w:r>
      <w:r w:rsidR="00A31A18" w:rsidRPr="00AC448D">
        <w:rPr>
          <w:rFonts w:cs="B Nazanin" w:hint="cs"/>
          <w:rtl/>
        </w:rPr>
        <w:t>ه</w:t>
      </w:r>
      <w:r w:rsidRPr="00AC448D">
        <w:rPr>
          <w:rFonts w:cs="B Nazanin" w:hint="cs"/>
          <w:rtl/>
        </w:rPr>
        <w:t xml:space="preserve"> سالان</w:t>
      </w:r>
      <w:r w:rsidR="00A31A18" w:rsidRPr="00AC448D">
        <w:rPr>
          <w:rFonts w:cs="B Nazanin" w:hint="cs"/>
          <w:rtl/>
        </w:rPr>
        <w:t>ه</w:t>
      </w:r>
      <w:r w:rsidR="00CC25D1" w:rsidRPr="00AC448D">
        <w:rPr>
          <w:rFonts w:cs="B Nazanin" w:hint="cs"/>
          <w:rtl/>
        </w:rPr>
        <w:t>،</w:t>
      </w:r>
      <w:r w:rsidRPr="00AC448D">
        <w:rPr>
          <w:rFonts w:cs="B Nazanin" w:hint="cs"/>
          <w:b/>
          <w:bCs/>
          <w:rtl/>
        </w:rPr>
        <w:t xml:space="preserve">شاخص قیمتمتفرقه </w:t>
      </w:r>
      <w:r w:rsidRPr="00AC448D">
        <w:rPr>
          <w:rFonts w:cs="B Nazanin" w:hint="cs"/>
          <w:rtl/>
        </w:rPr>
        <w:t xml:space="preserve">از </w:t>
      </w:r>
      <w:r w:rsidR="00830114" w:rsidRPr="00AC448D">
        <w:rPr>
          <w:rFonts w:cs="B Nazanin" w:hint="cs"/>
          <w:rtl/>
        </w:rPr>
        <w:t>14.17</w:t>
      </w:r>
      <w:r w:rsidRPr="00AC448D">
        <w:rPr>
          <w:rFonts w:cs="B Nazanin" w:hint="cs"/>
          <w:rtl/>
        </w:rPr>
        <w:t xml:space="preserve">درصد در ماه </w:t>
      </w:r>
      <w:r w:rsidR="00830114" w:rsidRPr="00AC448D">
        <w:rPr>
          <w:rFonts w:cs="B Nazanin" w:hint="cs"/>
          <w:rtl/>
        </w:rPr>
        <w:t xml:space="preserve">جوزا </w:t>
      </w:r>
      <w:r w:rsidRPr="00AC448D">
        <w:rPr>
          <w:rFonts w:cs="B Nazanin" w:hint="cs"/>
          <w:rtl/>
        </w:rPr>
        <w:t xml:space="preserve"> به </w:t>
      </w:r>
      <w:r w:rsidR="00830114" w:rsidRPr="00AC448D">
        <w:rPr>
          <w:rFonts w:cs="B Nazanin" w:hint="cs"/>
          <w:rtl/>
        </w:rPr>
        <w:t>13.37</w:t>
      </w:r>
      <w:r w:rsidRPr="00AC448D">
        <w:rPr>
          <w:rFonts w:cs="B Nazanin" w:hint="cs"/>
          <w:rtl/>
        </w:rPr>
        <w:t xml:space="preserve"> درصد در ماه </w:t>
      </w:r>
      <w:r w:rsidR="00830114" w:rsidRPr="00AC448D">
        <w:rPr>
          <w:rFonts w:cs="B Nazanin" w:hint="cs"/>
          <w:rtl/>
        </w:rPr>
        <w:t xml:space="preserve">سرطان کاهش نموده است. همچنان </w:t>
      </w:r>
      <w:r w:rsidRPr="00AC448D">
        <w:rPr>
          <w:rFonts w:cs="B Nazanin" w:hint="cs"/>
          <w:rtl/>
        </w:rPr>
        <w:t>بر اساسمعیار محاسب</w:t>
      </w:r>
      <w:r w:rsidR="00A31A18" w:rsidRPr="00AC448D">
        <w:rPr>
          <w:rFonts w:cs="B Nazanin" w:hint="cs"/>
          <w:rtl/>
        </w:rPr>
        <w:t>ه</w:t>
      </w:r>
      <w:r w:rsidRPr="00AC448D">
        <w:rPr>
          <w:rFonts w:cs="B Nazanin" w:hint="cs"/>
          <w:rtl/>
        </w:rPr>
        <w:t>ماهان</w:t>
      </w:r>
      <w:r w:rsidR="00A31A18" w:rsidRPr="00AC448D">
        <w:rPr>
          <w:rFonts w:cs="B Nazanin" w:hint="cs"/>
          <w:rtl/>
        </w:rPr>
        <w:t>ه</w:t>
      </w:r>
      <w:r w:rsidRPr="00AC448D">
        <w:rPr>
          <w:rFonts w:cs="B Nazanin" w:hint="cs"/>
          <w:rtl/>
        </w:rPr>
        <w:t>،قیمت</w:t>
      </w:r>
      <w:r w:rsidR="00CC25D1" w:rsidRPr="00AC448D">
        <w:rPr>
          <w:rFonts w:cs="B Nazanin" w:hint="cs"/>
          <w:rtl/>
        </w:rPr>
        <w:t>شاخص</w:t>
      </w:r>
      <w:r w:rsidRPr="00AC448D">
        <w:rPr>
          <w:rFonts w:cs="B Nazanin" w:hint="cs"/>
          <w:rtl/>
        </w:rPr>
        <w:t>موادغیرغذایی</w:t>
      </w:r>
      <w:r w:rsidR="00CC25D1" w:rsidRPr="00AC448D">
        <w:rPr>
          <w:rFonts w:cs="B Nazanin" w:hint="cs"/>
          <w:rtl/>
        </w:rPr>
        <w:t xml:space="preserve">در </w:t>
      </w:r>
      <w:r w:rsidRPr="00AC448D">
        <w:rPr>
          <w:rFonts w:cs="B Nazanin" w:hint="cs"/>
          <w:rtl/>
        </w:rPr>
        <w:t xml:space="preserve">ماه </w:t>
      </w:r>
      <w:r w:rsidR="00830114" w:rsidRPr="00AC448D">
        <w:rPr>
          <w:rFonts w:cs="B Nazanin" w:hint="cs"/>
          <w:rtl/>
        </w:rPr>
        <w:t>سرطان</w:t>
      </w:r>
      <w:r w:rsidRPr="00AC448D">
        <w:rPr>
          <w:rFonts w:cs="B Nazanin" w:hint="cs"/>
          <w:rtl/>
        </w:rPr>
        <w:t xml:space="preserve"> 1399 به </w:t>
      </w:r>
      <w:r w:rsidR="00830114" w:rsidRPr="00AC448D">
        <w:rPr>
          <w:rFonts w:cs="B Nazanin" w:hint="cs"/>
          <w:rtl/>
        </w:rPr>
        <w:t>0.33</w:t>
      </w:r>
      <w:r w:rsidRPr="00AC448D">
        <w:rPr>
          <w:rFonts w:cs="B Nazanin" w:hint="cs"/>
          <w:rtl/>
        </w:rPr>
        <w:t>درصد رسیده است</w:t>
      </w:r>
      <w:r w:rsidR="00CC25D1" w:rsidRPr="00AC448D">
        <w:rPr>
          <w:rFonts w:cs="B Nazanin" w:hint="cs"/>
          <w:rtl/>
        </w:rPr>
        <w:t>،</w:t>
      </w:r>
      <w:r w:rsidRPr="00AC448D">
        <w:rPr>
          <w:rFonts w:cs="B Nazanin" w:hint="cs"/>
          <w:rtl/>
        </w:rPr>
        <w:t xml:space="preserve"> در حالیکه، این رقم در ماه گذشته </w:t>
      </w:r>
      <w:r w:rsidR="00830114" w:rsidRPr="00AC448D">
        <w:rPr>
          <w:rFonts w:cs="B Nazanin" w:hint="cs"/>
          <w:rtl/>
        </w:rPr>
        <w:t>1.14</w:t>
      </w:r>
      <w:r w:rsidRPr="00AC448D">
        <w:rPr>
          <w:rFonts w:cs="B Nazanin" w:hint="cs"/>
          <w:rtl/>
        </w:rPr>
        <w:t xml:space="preserve">در صد </w:t>
      </w:r>
      <w:r w:rsidR="00BF7EA4" w:rsidRPr="00AC448D">
        <w:rPr>
          <w:rFonts w:cs="B Nazanin" w:hint="cs"/>
          <w:rtl/>
        </w:rPr>
        <w:t>محاسب</w:t>
      </w:r>
      <w:r w:rsidR="00A31A18" w:rsidRPr="00AC448D">
        <w:rPr>
          <w:rFonts w:cs="B Nazanin" w:hint="cs"/>
          <w:rtl/>
        </w:rPr>
        <w:t>ه</w:t>
      </w:r>
      <w:r w:rsidR="001D0E6D" w:rsidRPr="00AC448D">
        <w:rPr>
          <w:rFonts w:cs="B Nazanin" w:hint="cs"/>
          <w:rtl/>
        </w:rPr>
        <w:t xml:space="preserve"> گردیده است. </w:t>
      </w:r>
    </w:p>
    <w:p w:rsidR="00596636" w:rsidRPr="008C1260" w:rsidRDefault="00596636" w:rsidP="008C1260">
      <w:pPr>
        <w:pStyle w:val="Heading1"/>
        <w:bidi/>
        <w:rPr>
          <w:rFonts w:cs="B Nazanin"/>
          <w:sz w:val="24"/>
          <w:szCs w:val="24"/>
          <w:rtl/>
        </w:rPr>
      </w:pPr>
      <w:bookmarkStart w:id="16" w:name="_Toc90717739"/>
      <w:r w:rsidRPr="008C1260">
        <w:rPr>
          <w:rFonts w:cs="B Nazanin" w:hint="cs"/>
          <w:rtl/>
        </w:rPr>
        <w:t>تورم هسته</w:t>
      </w:r>
      <w:bookmarkEnd w:id="16"/>
    </w:p>
    <w:p w:rsidR="00596636" w:rsidRPr="00AC448D" w:rsidRDefault="00596636" w:rsidP="00AC448D">
      <w:pPr>
        <w:bidi/>
        <w:spacing w:after="0" w:line="240" w:lineRule="auto"/>
        <w:jc w:val="both"/>
        <w:rPr>
          <w:rFonts w:cs="B Nazanin"/>
        </w:rPr>
      </w:pPr>
      <w:r w:rsidRPr="00AC448D">
        <w:rPr>
          <w:rFonts w:cs="B Nazanin" w:hint="cs"/>
          <w:rtl/>
        </w:rPr>
        <w:t>معیار 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جلوگیرینماید.</w:t>
      </w:r>
    </w:p>
    <w:p w:rsidR="00A76876" w:rsidRPr="009534CE" w:rsidRDefault="001A0F7A" w:rsidP="009534CE">
      <w:pPr>
        <w:tabs>
          <w:tab w:val="left" w:pos="2670"/>
        </w:tabs>
        <w:bidi/>
        <w:spacing w:line="360" w:lineRule="auto"/>
        <w:rPr>
          <w:rFonts w:ascii="Calibri" w:eastAsia="Times New Roman" w:hAnsi="Calibri" w:cs="B Nazanin"/>
          <w:sz w:val="24"/>
          <w:szCs w:val="24"/>
        </w:rPr>
      </w:pPr>
      <w:r w:rsidRPr="009534CE">
        <w:rPr>
          <w:rFonts w:ascii="Calibri" w:eastAsia="Times New Roman" w:hAnsi="Calibri" w:cs="B Nazanin"/>
          <w:noProof/>
          <w:sz w:val="24"/>
          <w:szCs w:val="24"/>
        </w:rPr>
        <w:drawing>
          <wp:anchor distT="0" distB="0" distL="114300" distR="114300" simplePos="0" relativeHeight="251661824" behindDoc="0" locked="0" layoutInCell="1" allowOverlap="1">
            <wp:simplePos x="0" y="0"/>
            <wp:positionH relativeFrom="column">
              <wp:posOffset>977265</wp:posOffset>
            </wp:positionH>
            <wp:positionV relativeFrom="paragraph">
              <wp:posOffset>75565</wp:posOffset>
            </wp:positionV>
            <wp:extent cx="4201160" cy="2620010"/>
            <wp:effectExtent l="0" t="0" r="0" b="0"/>
            <wp:wrapSquare wrapText="bothSides"/>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A76876" w:rsidRPr="009534CE" w:rsidRDefault="00A76876" w:rsidP="009534CE">
      <w:pPr>
        <w:bidi/>
        <w:spacing w:line="360" w:lineRule="auto"/>
        <w:rPr>
          <w:rFonts w:ascii="Calibri" w:eastAsia="Times New Roman" w:hAnsi="Calibri" w:cs="B Nazanin"/>
          <w:sz w:val="24"/>
          <w:szCs w:val="24"/>
        </w:rPr>
      </w:pPr>
    </w:p>
    <w:p w:rsidR="00A76876" w:rsidRPr="009534CE" w:rsidRDefault="00A76876" w:rsidP="009534CE">
      <w:pPr>
        <w:bidi/>
        <w:spacing w:line="360" w:lineRule="auto"/>
        <w:rPr>
          <w:rFonts w:ascii="Calibri" w:eastAsia="Times New Roman" w:hAnsi="Calibri" w:cs="B Nazanin"/>
          <w:sz w:val="24"/>
          <w:szCs w:val="24"/>
        </w:rPr>
      </w:pPr>
    </w:p>
    <w:p w:rsidR="00A76876" w:rsidRPr="009534CE" w:rsidRDefault="00A76876" w:rsidP="009534CE">
      <w:pPr>
        <w:bidi/>
        <w:spacing w:line="360" w:lineRule="auto"/>
        <w:rPr>
          <w:rFonts w:ascii="Calibri" w:eastAsia="Times New Roman" w:hAnsi="Calibri" w:cs="B Nazanin"/>
          <w:sz w:val="24"/>
          <w:szCs w:val="24"/>
        </w:rPr>
      </w:pPr>
    </w:p>
    <w:p w:rsidR="00A76876" w:rsidRPr="009534CE" w:rsidRDefault="00A76876" w:rsidP="009534CE">
      <w:pPr>
        <w:bidi/>
        <w:spacing w:line="360" w:lineRule="auto"/>
        <w:rPr>
          <w:rFonts w:ascii="Calibri" w:eastAsia="Times New Roman" w:hAnsi="Calibri" w:cs="B Nazanin"/>
          <w:sz w:val="24"/>
          <w:szCs w:val="24"/>
        </w:rPr>
      </w:pPr>
    </w:p>
    <w:p w:rsidR="008C1260" w:rsidRDefault="008C1260" w:rsidP="00AC448D">
      <w:pPr>
        <w:bidi/>
        <w:spacing w:after="0" w:line="240" w:lineRule="auto"/>
        <w:jc w:val="both"/>
        <w:rPr>
          <w:rFonts w:cs="B Nazanin"/>
          <w:rtl/>
        </w:rPr>
      </w:pPr>
    </w:p>
    <w:p w:rsidR="008C1260" w:rsidRDefault="008C1260" w:rsidP="008C1260">
      <w:pPr>
        <w:bidi/>
        <w:spacing w:after="0" w:line="240" w:lineRule="auto"/>
        <w:jc w:val="both"/>
        <w:rPr>
          <w:rFonts w:cs="B Nazanin"/>
          <w:rtl/>
        </w:rPr>
      </w:pPr>
    </w:p>
    <w:p w:rsidR="008C1260" w:rsidRDefault="008C1260" w:rsidP="008C1260">
      <w:pPr>
        <w:bidi/>
        <w:spacing w:after="0" w:line="240" w:lineRule="auto"/>
        <w:jc w:val="both"/>
        <w:rPr>
          <w:rFonts w:cs="B Nazanin"/>
          <w:rtl/>
        </w:rPr>
      </w:pPr>
    </w:p>
    <w:p w:rsidR="008C1260" w:rsidRDefault="008C1260" w:rsidP="008C1260">
      <w:pPr>
        <w:bidi/>
        <w:spacing w:after="0" w:line="240" w:lineRule="auto"/>
        <w:jc w:val="both"/>
        <w:rPr>
          <w:rFonts w:cs="B Nazanin"/>
          <w:rtl/>
        </w:rPr>
      </w:pPr>
    </w:p>
    <w:p w:rsidR="008C1260" w:rsidRDefault="008C1260" w:rsidP="008C1260">
      <w:pPr>
        <w:bidi/>
        <w:spacing w:after="0" w:line="240" w:lineRule="auto"/>
        <w:jc w:val="both"/>
        <w:rPr>
          <w:rFonts w:cs="B Nazanin"/>
          <w:rtl/>
        </w:rPr>
      </w:pPr>
    </w:p>
    <w:p w:rsidR="008C1260" w:rsidRDefault="008C1260" w:rsidP="008C1260">
      <w:pPr>
        <w:bidi/>
        <w:spacing w:after="0" w:line="240" w:lineRule="auto"/>
        <w:jc w:val="both"/>
        <w:rPr>
          <w:rFonts w:cs="B Nazanin"/>
          <w:rtl/>
        </w:rPr>
      </w:pPr>
    </w:p>
    <w:p w:rsidR="00B310B3" w:rsidRPr="009534CE" w:rsidRDefault="00A76876" w:rsidP="008C1260">
      <w:pPr>
        <w:bidi/>
        <w:spacing w:after="0" w:line="240" w:lineRule="auto"/>
        <w:rPr>
          <w:rFonts w:cs="B Nazanin"/>
          <w:sz w:val="24"/>
          <w:szCs w:val="24"/>
          <w:rtl/>
          <w:lang w:bidi="fa-IR"/>
        </w:rPr>
        <w:sectPr w:rsidR="00B310B3" w:rsidRPr="009534CE" w:rsidSect="00A76876">
          <w:type w:val="continuous"/>
          <w:pgSz w:w="12240" w:h="15840"/>
          <w:pgMar w:top="1260" w:right="1080" w:bottom="1440" w:left="1440" w:header="720" w:footer="720" w:gutter="0"/>
          <w:cols w:space="432"/>
          <w:docGrid w:linePitch="360"/>
        </w:sectPr>
      </w:pPr>
      <w:r w:rsidRPr="00BC77BF">
        <w:rPr>
          <w:rFonts w:cs="B Nazanin" w:hint="cs"/>
          <w:rtl/>
        </w:rPr>
        <w:t xml:space="preserve">یکی از میتود های معمول و مهم </w:t>
      </w:r>
      <w:r w:rsidRPr="00BC77BF">
        <w:rPr>
          <w:rFonts w:cs="B Nazanin" w:hint="cs"/>
          <w:b/>
          <w:bCs/>
          <w:rtl/>
        </w:rPr>
        <w:t>تورم هسته عبارت از اوسط خلاصه شده</w:t>
      </w:r>
      <w:r w:rsidRPr="00BC77BF">
        <w:rPr>
          <w:rFonts w:cs="B Nazanin" w:hint="cs"/>
          <w:rtl/>
        </w:rPr>
        <w:t xml:space="preserve"> می باشد. این معیار یک بخش مشخص شاخص را دربر گرفته و بر اساس اوسط ساده شاخص بعد از حذف اجزای مورد نظر محاسب</w:t>
      </w:r>
      <w:r w:rsidR="006D0BF3" w:rsidRPr="00BC77BF">
        <w:rPr>
          <w:rFonts w:cs="B Nazanin" w:hint="cs"/>
          <w:rtl/>
        </w:rPr>
        <w:t>ه</w:t>
      </w:r>
      <w:r w:rsidRPr="00BC77BF">
        <w:rPr>
          <w:rFonts w:cs="B Nazanin" w:hint="cs"/>
          <w:rtl/>
        </w:rPr>
        <w:t xml:space="preserve"> میگردد. بر اساس این معیار، تورم از </w:t>
      </w:r>
      <w:r w:rsidR="00830114" w:rsidRPr="00BC77BF">
        <w:rPr>
          <w:rFonts w:cs="B Nazanin" w:hint="cs"/>
          <w:rtl/>
        </w:rPr>
        <w:t>5.99</w:t>
      </w:r>
      <w:r w:rsidRPr="00BC77BF">
        <w:rPr>
          <w:rFonts w:cs="B Nazanin" w:hint="cs"/>
          <w:rtl/>
        </w:rPr>
        <w:t xml:space="preserve"> درصد در ماه </w:t>
      </w:r>
      <w:r w:rsidR="00830114" w:rsidRPr="00BC77BF">
        <w:rPr>
          <w:rFonts w:cs="B Nazanin" w:hint="cs"/>
          <w:rtl/>
        </w:rPr>
        <w:t>جوزا</w:t>
      </w:r>
      <w:r w:rsidRPr="00BC77BF">
        <w:rPr>
          <w:rFonts w:cs="B Nazanin" w:hint="cs"/>
          <w:rtl/>
        </w:rPr>
        <w:t xml:space="preserve"> به </w:t>
      </w:r>
      <w:r w:rsidR="00830114" w:rsidRPr="00BC77BF">
        <w:rPr>
          <w:rFonts w:cs="B Nazanin" w:hint="cs"/>
          <w:rtl/>
        </w:rPr>
        <w:t>5.28</w:t>
      </w:r>
      <w:r w:rsidRPr="00BC77BF">
        <w:rPr>
          <w:rFonts w:cs="B Nazanin" w:hint="cs"/>
          <w:rtl/>
        </w:rPr>
        <w:t xml:space="preserve">  در</w:t>
      </w:r>
      <w:r w:rsidR="006A7102" w:rsidRPr="00BC77BF">
        <w:rPr>
          <w:rFonts w:cs="B Nazanin" w:hint="cs"/>
          <w:rtl/>
        </w:rPr>
        <w:t>ص</w:t>
      </w:r>
      <w:r w:rsidRPr="00BC77BF">
        <w:rPr>
          <w:rFonts w:cs="B Nazanin" w:hint="cs"/>
          <w:rtl/>
        </w:rPr>
        <w:t xml:space="preserve">د در ماه </w:t>
      </w:r>
      <w:r w:rsidR="006A7102" w:rsidRPr="00BC77BF">
        <w:rPr>
          <w:rFonts w:cs="B Nazanin" w:hint="cs"/>
          <w:rtl/>
        </w:rPr>
        <w:t>سرطان</w:t>
      </w:r>
      <w:r w:rsidRPr="00BC77BF">
        <w:rPr>
          <w:rFonts w:cs="B Nazanin" w:hint="cs"/>
          <w:rtl/>
        </w:rPr>
        <w:t xml:space="preserve"> 1399 </w:t>
      </w:r>
      <w:r w:rsidR="006A7102" w:rsidRPr="00BC77BF">
        <w:rPr>
          <w:rFonts w:cs="B Nazanin" w:hint="cs"/>
          <w:rtl/>
        </w:rPr>
        <w:t>کمتر</w:t>
      </w:r>
      <w:r w:rsidRPr="00BC77BF">
        <w:rPr>
          <w:rFonts w:cs="B Nazanin" w:hint="cs"/>
          <w:rtl/>
        </w:rPr>
        <w:t xml:space="preserve"> گردیده است. معیار دیگر تورم هسته عبارت از </w:t>
      </w:r>
      <w:r w:rsidRPr="00BC77BF">
        <w:rPr>
          <w:rFonts w:cs="B Nazanin" w:hint="cs"/>
          <w:b/>
          <w:bCs/>
          <w:rtl/>
        </w:rPr>
        <w:t>شاخص قیمت مصرف کننده به استثنای نان و غله، روغن و ترانسپورت</w:t>
      </w:r>
      <w:r w:rsidRPr="00BC77BF">
        <w:rPr>
          <w:rFonts w:cs="B Nazanin" w:hint="cs"/>
          <w:rtl/>
        </w:rPr>
        <w:t xml:space="preserve"> می باشد. تورم بر اساس این معیار از </w:t>
      </w:r>
      <w:r w:rsidR="006A7102" w:rsidRPr="00BC77BF">
        <w:rPr>
          <w:rFonts w:cs="B Nazanin" w:hint="cs"/>
          <w:rtl/>
        </w:rPr>
        <w:t>4.61</w:t>
      </w:r>
      <w:r w:rsidRPr="00BC77BF">
        <w:rPr>
          <w:rFonts w:cs="B Nazanin" w:hint="cs"/>
          <w:rtl/>
        </w:rPr>
        <w:t xml:space="preserve"> درصد در ماه </w:t>
      </w:r>
      <w:r w:rsidR="006A7102" w:rsidRPr="00BC77BF">
        <w:rPr>
          <w:rFonts w:cs="B Nazanin" w:hint="cs"/>
          <w:rtl/>
        </w:rPr>
        <w:t>جوزا</w:t>
      </w:r>
      <w:r w:rsidRPr="00BC77BF">
        <w:rPr>
          <w:rFonts w:cs="B Nazanin" w:hint="cs"/>
          <w:rtl/>
        </w:rPr>
        <w:t xml:space="preserve"> به </w:t>
      </w:r>
      <w:r w:rsidR="006A7102" w:rsidRPr="00BC77BF">
        <w:rPr>
          <w:rFonts w:cs="B Nazanin" w:hint="cs"/>
          <w:rtl/>
        </w:rPr>
        <w:t xml:space="preserve">5.23 </w:t>
      </w:r>
      <w:r w:rsidRPr="00BC77BF">
        <w:rPr>
          <w:rFonts w:cs="B Nazanin" w:hint="cs"/>
          <w:rtl/>
        </w:rPr>
        <w:t xml:space="preserve">درصد در ماه </w:t>
      </w:r>
      <w:r w:rsidR="006A7102" w:rsidRPr="00BC77BF">
        <w:rPr>
          <w:rFonts w:cs="B Nazanin" w:hint="cs"/>
          <w:rtl/>
        </w:rPr>
        <w:t>سرطان</w:t>
      </w:r>
      <w:r w:rsidR="00944015" w:rsidRPr="00BC77BF">
        <w:rPr>
          <w:rFonts w:cs="B Nazanin" w:hint="cs"/>
          <w:rtl/>
        </w:rPr>
        <w:t xml:space="preserve"> سال روان </w:t>
      </w:r>
      <w:r w:rsidR="006A7102" w:rsidRPr="00BC77BF">
        <w:rPr>
          <w:rFonts w:cs="B Nazanin" w:hint="cs"/>
          <w:rtl/>
        </w:rPr>
        <w:t>افزایش</w:t>
      </w:r>
      <w:r w:rsidR="00FD194F" w:rsidRPr="00BC77BF">
        <w:rPr>
          <w:rFonts w:cs="B Nazanin" w:hint="cs"/>
          <w:rtl/>
        </w:rPr>
        <w:t xml:space="preserve"> نموده است.</w:t>
      </w:r>
      <w:r w:rsidRPr="00BC77BF">
        <w:rPr>
          <w:rFonts w:cs="B Nazanin" w:hint="cs"/>
          <w:rtl/>
        </w:rPr>
        <w:t xml:space="preserve"> بر اساس معیار محاسبۀ ماهان</w:t>
      </w:r>
      <w:r w:rsidR="006D0BF3" w:rsidRPr="00BC77BF">
        <w:rPr>
          <w:rFonts w:cs="B Nazanin" w:hint="cs"/>
          <w:rtl/>
        </w:rPr>
        <w:t>ه</w:t>
      </w:r>
      <w:r w:rsidR="00CC25D1" w:rsidRPr="00BC77BF">
        <w:rPr>
          <w:rFonts w:cs="B Nazanin" w:hint="cs"/>
          <w:rtl/>
        </w:rPr>
        <w:t>، از</w:t>
      </w:r>
      <w:r w:rsidR="006A7102" w:rsidRPr="00BC77BF">
        <w:rPr>
          <w:rFonts w:cs="B Nazanin" w:hint="cs"/>
          <w:rtl/>
        </w:rPr>
        <w:t xml:space="preserve">1.45- </w:t>
      </w:r>
      <w:r w:rsidRPr="00BC77BF">
        <w:rPr>
          <w:rFonts w:cs="B Nazanin" w:hint="cs"/>
          <w:rtl/>
        </w:rPr>
        <w:t xml:space="preserve">درصد در </w:t>
      </w:r>
      <w:r w:rsidR="006A7102" w:rsidRPr="00BC77BF">
        <w:rPr>
          <w:rFonts w:cs="B Nazanin" w:hint="cs"/>
          <w:rtl/>
        </w:rPr>
        <w:t>جوزا</w:t>
      </w:r>
      <w:r w:rsidRPr="00BC77BF">
        <w:rPr>
          <w:rFonts w:cs="B Nazanin" w:hint="cs"/>
          <w:rtl/>
        </w:rPr>
        <w:t xml:space="preserve"> به </w:t>
      </w:r>
      <w:r w:rsidR="006A7102" w:rsidRPr="00BC77BF">
        <w:rPr>
          <w:rFonts w:cs="B Nazanin" w:hint="cs"/>
          <w:rtl/>
        </w:rPr>
        <w:t xml:space="preserve">0.93- </w:t>
      </w:r>
      <w:r w:rsidR="00944015" w:rsidRPr="00BC77BF">
        <w:rPr>
          <w:rFonts w:cs="B Nazanin" w:hint="cs"/>
          <w:rtl/>
        </w:rPr>
        <w:t xml:space="preserve">درصد در ماه </w:t>
      </w:r>
      <w:r w:rsidR="006A7102" w:rsidRPr="00BC77BF">
        <w:rPr>
          <w:rFonts w:cs="B Nazanin" w:hint="cs"/>
          <w:rtl/>
        </w:rPr>
        <w:t>سرطان</w:t>
      </w:r>
      <w:r w:rsidR="00944015" w:rsidRPr="00BC77BF">
        <w:rPr>
          <w:rFonts w:cs="B Nazanin" w:hint="cs"/>
          <w:rtl/>
        </w:rPr>
        <w:t xml:space="preserve"> افزایش </w:t>
      </w:r>
      <w:r w:rsidR="00650352" w:rsidRPr="00BC77BF">
        <w:rPr>
          <w:rFonts w:cs="B Nazanin" w:hint="cs"/>
          <w:rtl/>
        </w:rPr>
        <w:t>نموده</w:t>
      </w:r>
      <w:r w:rsidR="00650352" w:rsidRPr="00BC77BF">
        <w:rPr>
          <w:rFonts w:cs="B Nazanin" w:hint="cs"/>
          <w:rtl/>
          <w:lang w:bidi="fa-IR"/>
        </w:rPr>
        <w:t xml:space="preserve"> است</w:t>
      </w:r>
      <w:r w:rsidR="008F78C5" w:rsidRPr="009534CE">
        <w:rPr>
          <w:rFonts w:cs="B Nazanin" w:hint="cs"/>
          <w:sz w:val="24"/>
          <w:szCs w:val="24"/>
          <w:rtl/>
          <w:lang w:bidi="fa-IR"/>
        </w:rPr>
        <w:t>.</w:t>
      </w:r>
    </w:p>
    <w:p w:rsidR="00AA1945" w:rsidRPr="009534CE" w:rsidRDefault="00AA1945" w:rsidP="009534CE">
      <w:pPr>
        <w:spacing w:before="120" w:after="120" w:line="360" w:lineRule="auto"/>
        <w:rPr>
          <w:rFonts w:cs="B Nazanin"/>
          <w:b/>
          <w:bCs/>
        </w:rPr>
        <w:sectPr w:rsidR="00AA1945" w:rsidRPr="009534CE" w:rsidSect="00245737">
          <w:headerReference w:type="default" r:id="rId34"/>
          <w:type w:val="continuous"/>
          <w:pgSz w:w="12240" w:h="15840"/>
          <w:pgMar w:top="1440" w:right="1440" w:bottom="1440" w:left="1440" w:header="720" w:footer="720" w:gutter="0"/>
          <w:cols w:space="432"/>
          <w:docGrid w:linePitch="360"/>
        </w:sectPr>
      </w:pPr>
    </w:p>
    <w:p w:rsidR="00D6093E" w:rsidRPr="009534CE" w:rsidRDefault="00D6093E" w:rsidP="009534CE">
      <w:pPr>
        <w:tabs>
          <w:tab w:val="left" w:pos="6731"/>
        </w:tabs>
        <w:spacing w:line="360" w:lineRule="auto"/>
        <w:rPr>
          <w:rFonts w:cs="B Nazanin"/>
          <w:rtl/>
          <w:lang w:bidi="fa-IR"/>
        </w:rPr>
      </w:pPr>
    </w:p>
    <w:sectPr w:rsidR="00D6093E" w:rsidRPr="009534CE" w:rsidSect="00245737">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964" w:rsidRDefault="006C6964" w:rsidP="006929EB">
      <w:pPr>
        <w:spacing w:after="0" w:line="240" w:lineRule="auto"/>
      </w:pPr>
      <w:r>
        <w:separator/>
      </w:r>
    </w:p>
  </w:endnote>
  <w:endnote w:type="continuationSeparator" w:id="1">
    <w:p w:rsidR="006C6964" w:rsidRDefault="006C6964"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67"/>
      <w:docPartObj>
        <w:docPartGallery w:val="Page Numbers (Bottom of Page)"/>
        <w:docPartUnique/>
      </w:docPartObj>
    </w:sdtPr>
    <w:sdtContent>
      <w:p w:rsidR="00F9472D" w:rsidRDefault="002E2AF9">
        <w:pPr>
          <w:pStyle w:val="Footer"/>
          <w:jc w:val="right"/>
        </w:pPr>
        <w:r>
          <w:fldChar w:fldCharType="begin"/>
        </w:r>
        <w:r w:rsidR="00612619">
          <w:instrText xml:space="preserve"> PAGE   \* MERGEFORMAT </w:instrText>
        </w:r>
        <w:r>
          <w:fldChar w:fldCharType="separate"/>
        </w:r>
        <w:r w:rsidR="008667B4">
          <w:rPr>
            <w:rFonts w:hint="cs"/>
            <w:noProof/>
            <w:rtl/>
          </w:rPr>
          <w:t>‌ج</w:t>
        </w:r>
        <w:r>
          <w:rPr>
            <w:noProof/>
          </w:rPr>
          <w:fldChar w:fldCharType="end"/>
        </w:r>
      </w:p>
    </w:sdtContent>
  </w:sdt>
  <w:p w:rsidR="00F9472D" w:rsidRDefault="00F94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64"/>
      <w:docPartObj>
        <w:docPartGallery w:val="Page Numbers (Bottom of Page)"/>
        <w:docPartUnique/>
      </w:docPartObj>
    </w:sdtPr>
    <w:sdtContent>
      <w:p w:rsidR="00F9472D" w:rsidRDefault="002E2AF9">
        <w:pPr>
          <w:pStyle w:val="Footer"/>
          <w:jc w:val="center"/>
        </w:pPr>
        <w:r>
          <w:fldChar w:fldCharType="begin"/>
        </w:r>
        <w:r w:rsidR="00612619">
          <w:instrText xml:space="preserve"> PAGE   \* MERGEFORMAT </w:instrText>
        </w:r>
        <w:r>
          <w:fldChar w:fldCharType="separate"/>
        </w:r>
        <w:r w:rsidR="00B86CF6">
          <w:rPr>
            <w:noProof/>
          </w:rPr>
          <w:t>1</w:t>
        </w:r>
        <w:r>
          <w:rPr>
            <w:noProof/>
          </w:rPr>
          <w:fldChar w:fldCharType="end"/>
        </w:r>
      </w:p>
    </w:sdtContent>
  </w:sdt>
  <w:p w:rsidR="00F9472D" w:rsidRDefault="00F947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1765"/>
      <w:docPartObj>
        <w:docPartGallery w:val="Page Numbers (Bottom of Page)"/>
        <w:docPartUnique/>
      </w:docPartObj>
    </w:sdtPr>
    <w:sdtContent>
      <w:p w:rsidR="00F9472D" w:rsidRPr="00AA2B2C" w:rsidRDefault="002E2AF9" w:rsidP="008738C7">
        <w:pPr>
          <w:pStyle w:val="Footer"/>
          <w:bidi/>
          <w:jc w:val="right"/>
        </w:pPr>
        <w:r w:rsidRPr="00B310B3">
          <w:rPr>
            <w:color w:val="000000" w:themeColor="text1"/>
          </w:rPr>
          <w:fldChar w:fldCharType="begin"/>
        </w:r>
        <w:r w:rsidR="00F9472D" w:rsidRPr="00B310B3">
          <w:rPr>
            <w:color w:val="000000" w:themeColor="text1"/>
          </w:rPr>
          <w:instrText xml:space="preserve"> PAGE   \* MERGEFORMAT </w:instrText>
        </w:r>
        <w:r w:rsidRPr="00B310B3">
          <w:rPr>
            <w:color w:val="000000" w:themeColor="text1"/>
          </w:rPr>
          <w:fldChar w:fldCharType="separate"/>
        </w:r>
        <w:r w:rsidR="008667B4">
          <w:rPr>
            <w:noProof/>
            <w:color w:val="000000" w:themeColor="text1"/>
            <w:rtl/>
          </w:rPr>
          <w:t>11</w:t>
        </w:r>
        <w:r w:rsidRPr="00B310B3">
          <w:rPr>
            <w:color w:val="000000" w:themeColor="text1"/>
          </w:rPr>
          <w:fldChar w:fldCharType="end"/>
        </w:r>
      </w:p>
    </w:sdtContent>
  </w:sdt>
  <w:p w:rsidR="00F9472D" w:rsidRDefault="00F94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964" w:rsidRDefault="006C6964" w:rsidP="006929EB">
      <w:pPr>
        <w:spacing w:after="0" w:line="240" w:lineRule="auto"/>
      </w:pPr>
      <w:r>
        <w:separator/>
      </w:r>
    </w:p>
  </w:footnote>
  <w:footnote w:type="continuationSeparator" w:id="1">
    <w:p w:rsidR="006C6964" w:rsidRDefault="006C6964"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16"/>
      <w:gridCol w:w="6774"/>
    </w:tblGrid>
    <w:tr w:rsidR="00F9472D" w:rsidRPr="00E229BE" w:rsidTr="00CB56E4">
      <w:tc>
        <w:tcPr>
          <w:tcW w:w="1468" w:type="pct"/>
          <w:tcBorders>
            <w:bottom w:val="single" w:sz="4" w:space="0" w:color="943634" w:themeColor="accent2" w:themeShade="BF"/>
          </w:tcBorders>
          <w:shd w:val="clear" w:color="auto" w:fill="FFFFFF" w:themeFill="background1"/>
          <w:vAlign w:val="bottom"/>
        </w:tcPr>
        <w:p w:rsidR="00F9472D" w:rsidRPr="00CB56E4" w:rsidRDefault="00F9472D" w:rsidP="009C0817">
          <w:pPr>
            <w:pStyle w:val="Header"/>
            <w:bidi/>
            <w:jc w:val="right"/>
            <w:rPr>
              <w:b/>
              <w:bCs/>
              <w:rtl/>
              <w:lang w:bidi="ps-AF"/>
            </w:rPr>
          </w:pPr>
        </w:p>
      </w:tc>
      <w:tc>
        <w:tcPr>
          <w:tcW w:w="3532" w:type="pct"/>
          <w:tcBorders>
            <w:bottom w:val="single" w:sz="4" w:space="0" w:color="auto"/>
          </w:tcBorders>
          <w:shd w:val="clear" w:color="auto" w:fill="FFFFFF" w:themeFill="background1"/>
          <w:vAlign w:val="bottom"/>
        </w:tcPr>
        <w:p w:rsidR="00F9472D" w:rsidRPr="00E229BE" w:rsidRDefault="00F9472D" w:rsidP="00E229BE">
          <w:pPr>
            <w:pStyle w:val="Header"/>
            <w:bidi/>
            <w:rPr>
              <w:rFonts w:cs="B Zar"/>
              <w:sz w:val="24"/>
              <w:szCs w:val="24"/>
              <w:lang w:bidi="fa-IR"/>
            </w:rPr>
          </w:pPr>
        </w:p>
      </w:tc>
    </w:tr>
  </w:tbl>
  <w:p w:rsidR="00F9472D" w:rsidRPr="00CB56E4" w:rsidRDefault="00F9472D" w:rsidP="00CB5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2D" w:rsidRPr="00CB56E4" w:rsidRDefault="00F9472D" w:rsidP="00CB5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2D" w:rsidRPr="00CB56E4" w:rsidRDefault="00F9472D" w:rsidP="00CB56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2D" w:rsidRPr="00CB56E4" w:rsidRDefault="00F9472D"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F2DC9"/>
    <w:multiLevelType w:val="hybridMultilevel"/>
    <w:tmpl w:val="8B60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740CF"/>
    <w:multiLevelType w:val="hybridMultilevel"/>
    <w:tmpl w:val="327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13F1"/>
    <w:rsid w:val="000022AA"/>
    <w:rsid w:val="00003B08"/>
    <w:rsid w:val="000048F0"/>
    <w:rsid w:val="00005325"/>
    <w:rsid w:val="000054DB"/>
    <w:rsid w:val="00007A46"/>
    <w:rsid w:val="0001019A"/>
    <w:rsid w:val="0001082A"/>
    <w:rsid w:val="00012B18"/>
    <w:rsid w:val="00014EE3"/>
    <w:rsid w:val="00015125"/>
    <w:rsid w:val="00015169"/>
    <w:rsid w:val="000154B9"/>
    <w:rsid w:val="00016B0A"/>
    <w:rsid w:val="00020746"/>
    <w:rsid w:val="0002510B"/>
    <w:rsid w:val="00025C38"/>
    <w:rsid w:val="00026130"/>
    <w:rsid w:val="000264F1"/>
    <w:rsid w:val="00030A5A"/>
    <w:rsid w:val="000344B3"/>
    <w:rsid w:val="000364CB"/>
    <w:rsid w:val="00040EF5"/>
    <w:rsid w:val="000440BB"/>
    <w:rsid w:val="000457F7"/>
    <w:rsid w:val="00051AB9"/>
    <w:rsid w:val="00052224"/>
    <w:rsid w:val="0005233E"/>
    <w:rsid w:val="00052E45"/>
    <w:rsid w:val="00053525"/>
    <w:rsid w:val="000536ED"/>
    <w:rsid w:val="000537FE"/>
    <w:rsid w:val="00053881"/>
    <w:rsid w:val="00053F96"/>
    <w:rsid w:val="000551A9"/>
    <w:rsid w:val="00055399"/>
    <w:rsid w:val="00055AF5"/>
    <w:rsid w:val="00055D04"/>
    <w:rsid w:val="00056AB9"/>
    <w:rsid w:val="0005718C"/>
    <w:rsid w:val="0005740B"/>
    <w:rsid w:val="00061130"/>
    <w:rsid w:val="0006127D"/>
    <w:rsid w:val="000614AE"/>
    <w:rsid w:val="0006157E"/>
    <w:rsid w:val="00061841"/>
    <w:rsid w:val="0006334B"/>
    <w:rsid w:val="00063802"/>
    <w:rsid w:val="000645F1"/>
    <w:rsid w:val="00064B82"/>
    <w:rsid w:val="00065054"/>
    <w:rsid w:val="000651A2"/>
    <w:rsid w:val="00067561"/>
    <w:rsid w:val="0007079C"/>
    <w:rsid w:val="00070D33"/>
    <w:rsid w:val="00071F32"/>
    <w:rsid w:val="00072A07"/>
    <w:rsid w:val="000743A6"/>
    <w:rsid w:val="0007517D"/>
    <w:rsid w:val="000751A0"/>
    <w:rsid w:val="000756EA"/>
    <w:rsid w:val="00075FF9"/>
    <w:rsid w:val="000763A9"/>
    <w:rsid w:val="000770F1"/>
    <w:rsid w:val="000804DB"/>
    <w:rsid w:val="00080E35"/>
    <w:rsid w:val="00080FF9"/>
    <w:rsid w:val="00081ED5"/>
    <w:rsid w:val="00083D60"/>
    <w:rsid w:val="00085570"/>
    <w:rsid w:val="000869DA"/>
    <w:rsid w:val="000874FC"/>
    <w:rsid w:val="00090026"/>
    <w:rsid w:val="00090804"/>
    <w:rsid w:val="000910F2"/>
    <w:rsid w:val="0009147F"/>
    <w:rsid w:val="000921F6"/>
    <w:rsid w:val="000923F8"/>
    <w:rsid w:val="0009314A"/>
    <w:rsid w:val="00094C2D"/>
    <w:rsid w:val="00096775"/>
    <w:rsid w:val="00096A49"/>
    <w:rsid w:val="000979B7"/>
    <w:rsid w:val="000A04CB"/>
    <w:rsid w:val="000A095B"/>
    <w:rsid w:val="000A0E72"/>
    <w:rsid w:val="000A2A47"/>
    <w:rsid w:val="000A3311"/>
    <w:rsid w:val="000A4D13"/>
    <w:rsid w:val="000A5B66"/>
    <w:rsid w:val="000B12D0"/>
    <w:rsid w:val="000B2535"/>
    <w:rsid w:val="000B2651"/>
    <w:rsid w:val="000B2BAF"/>
    <w:rsid w:val="000B2CF9"/>
    <w:rsid w:val="000B4791"/>
    <w:rsid w:val="000B7E6B"/>
    <w:rsid w:val="000C01A8"/>
    <w:rsid w:val="000C0571"/>
    <w:rsid w:val="000C152E"/>
    <w:rsid w:val="000C1E7D"/>
    <w:rsid w:val="000C368D"/>
    <w:rsid w:val="000C38C2"/>
    <w:rsid w:val="000C45D3"/>
    <w:rsid w:val="000C4F74"/>
    <w:rsid w:val="000C6139"/>
    <w:rsid w:val="000C63A4"/>
    <w:rsid w:val="000C7A93"/>
    <w:rsid w:val="000D2138"/>
    <w:rsid w:val="000D25F0"/>
    <w:rsid w:val="000D2DE1"/>
    <w:rsid w:val="000D52F0"/>
    <w:rsid w:val="000D5A07"/>
    <w:rsid w:val="000D7772"/>
    <w:rsid w:val="000E36EE"/>
    <w:rsid w:val="000E3847"/>
    <w:rsid w:val="000E51FB"/>
    <w:rsid w:val="000F0B9A"/>
    <w:rsid w:val="000F0E58"/>
    <w:rsid w:val="000F1209"/>
    <w:rsid w:val="000F1BE4"/>
    <w:rsid w:val="000F2E2D"/>
    <w:rsid w:val="000F325F"/>
    <w:rsid w:val="000F3343"/>
    <w:rsid w:val="000F47C7"/>
    <w:rsid w:val="00102713"/>
    <w:rsid w:val="00102E11"/>
    <w:rsid w:val="00102E6A"/>
    <w:rsid w:val="001036F2"/>
    <w:rsid w:val="0010426B"/>
    <w:rsid w:val="00105EA7"/>
    <w:rsid w:val="001061E9"/>
    <w:rsid w:val="00106D62"/>
    <w:rsid w:val="001071B0"/>
    <w:rsid w:val="0010737C"/>
    <w:rsid w:val="00110F58"/>
    <w:rsid w:val="00112733"/>
    <w:rsid w:val="00112F45"/>
    <w:rsid w:val="00113ED0"/>
    <w:rsid w:val="00113EE7"/>
    <w:rsid w:val="00115073"/>
    <w:rsid w:val="00115894"/>
    <w:rsid w:val="00116F7C"/>
    <w:rsid w:val="00117FF8"/>
    <w:rsid w:val="001218E2"/>
    <w:rsid w:val="001237BD"/>
    <w:rsid w:val="00123B1D"/>
    <w:rsid w:val="0012467E"/>
    <w:rsid w:val="0013083B"/>
    <w:rsid w:val="0013216F"/>
    <w:rsid w:val="00132E30"/>
    <w:rsid w:val="001338AF"/>
    <w:rsid w:val="00134481"/>
    <w:rsid w:val="00136774"/>
    <w:rsid w:val="0013716E"/>
    <w:rsid w:val="00137A48"/>
    <w:rsid w:val="00142B5A"/>
    <w:rsid w:val="0014307E"/>
    <w:rsid w:val="00144DAD"/>
    <w:rsid w:val="001456F5"/>
    <w:rsid w:val="00150506"/>
    <w:rsid w:val="00150537"/>
    <w:rsid w:val="00151C10"/>
    <w:rsid w:val="00154645"/>
    <w:rsid w:val="00155502"/>
    <w:rsid w:val="00155691"/>
    <w:rsid w:val="001556AD"/>
    <w:rsid w:val="00155DE4"/>
    <w:rsid w:val="00156159"/>
    <w:rsid w:val="0015627D"/>
    <w:rsid w:val="00156AD6"/>
    <w:rsid w:val="00157640"/>
    <w:rsid w:val="00157974"/>
    <w:rsid w:val="00160043"/>
    <w:rsid w:val="00160D1E"/>
    <w:rsid w:val="00161D6F"/>
    <w:rsid w:val="00162134"/>
    <w:rsid w:val="00165ADB"/>
    <w:rsid w:val="00166C4E"/>
    <w:rsid w:val="001678C7"/>
    <w:rsid w:val="00167E82"/>
    <w:rsid w:val="00167F16"/>
    <w:rsid w:val="00170D6B"/>
    <w:rsid w:val="00170F0F"/>
    <w:rsid w:val="00171E22"/>
    <w:rsid w:val="0017433A"/>
    <w:rsid w:val="001743B3"/>
    <w:rsid w:val="00174507"/>
    <w:rsid w:val="00174E3E"/>
    <w:rsid w:val="00174E4C"/>
    <w:rsid w:val="00175548"/>
    <w:rsid w:val="0017696B"/>
    <w:rsid w:val="00176D5C"/>
    <w:rsid w:val="001810E9"/>
    <w:rsid w:val="0018131A"/>
    <w:rsid w:val="00183BDF"/>
    <w:rsid w:val="00185A7C"/>
    <w:rsid w:val="00186627"/>
    <w:rsid w:val="00186E70"/>
    <w:rsid w:val="001877BA"/>
    <w:rsid w:val="0018784B"/>
    <w:rsid w:val="001903C6"/>
    <w:rsid w:val="00190C32"/>
    <w:rsid w:val="00190F52"/>
    <w:rsid w:val="00193854"/>
    <w:rsid w:val="0019691B"/>
    <w:rsid w:val="001A0D0E"/>
    <w:rsid w:val="001A0F7A"/>
    <w:rsid w:val="001A1554"/>
    <w:rsid w:val="001A1B04"/>
    <w:rsid w:val="001A1F99"/>
    <w:rsid w:val="001A2D9D"/>
    <w:rsid w:val="001A412C"/>
    <w:rsid w:val="001A7A38"/>
    <w:rsid w:val="001A7EE2"/>
    <w:rsid w:val="001B0C59"/>
    <w:rsid w:val="001B3532"/>
    <w:rsid w:val="001B35B9"/>
    <w:rsid w:val="001B37A7"/>
    <w:rsid w:val="001B414A"/>
    <w:rsid w:val="001C032A"/>
    <w:rsid w:val="001C0586"/>
    <w:rsid w:val="001C0AD9"/>
    <w:rsid w:val="001C0DC5"/>
    <w:rsid w:val="001C0E41"/>
    <w:rsid w:val="001C12FF"/>
    <w:rsid w:val="001C19DF"/>
    <w:rsid w:val="001C3904"/>
    <w:rsid w:val="001C4596"/>
    <w:rsid w:val="001C48BA"/>
    <w:rsid w:val="001C682E"/>
    <w:rsid w:val="001C75F6"/>
    <w:rsid w:val="001C7B00"/>
    <w:rsid w:val="001C7F9A"/>
    <w:rsid w:val="001D0825"/>
    <w:rsid w:val="001D0E6D"/>
    <w:rsid w:val="001D18C3"/>
    <w:rsid w:val="001D358C"/>
    <w:rsid w:val="001D4C18"/>
    <w:rsid w:val="001D4F1F"/>
    <w:rsid w:val="001D61CE"/>
    <w:rsid w:val="001D682E"/>
    <w:rsid w:val="001D6BAC"/>
    <w:rsid w:val="001E0DA0"/>
    <w:rsid w:val="001E27F4"/>
    <w:rsid w:val="001E2A0C"/>
    <w:rsid w:val="001E5085"/>
    <w:rsid w:val="001E5636"/>
    <w:rsid w:val="001E587B"/>
    <w:rsid w:val="001F06DF"/>
    <w:rsid w:val="001F1072"/>
    <w:rsid w:val="001F1B49"/>
    <w:rsid w:val="001F2F94"/>
    <w:rsid w:val="001F34C5"/>
    <w:rsid w:val="001F68B9"/>
    <w:rsid w:val="001F71E0"/>
    <w:rsid w:val="001F74A5"/>
    <w:rsid w:val="001F7DC7"/>
    <w:rsid w:val="00200B28"/>
    <w:rsid w:val="00203AC6"/>
    <w:rsid w:val="0020460E"/>
    <w:rsid w:val="00204CF3"/>
    <w:rsid w:val="0020672F"/>
    <w:rsid w:val="00207592"/>
    <w:rsid w:val="00212481"/>
    <w:rsid w:val="00213C7D"/>
    <w:rsid w:val="002144D8"/>
    <w:rsid w:val="00216217"/>
    <w:rsid w:val="00216A0A"/>
    <w:rsid w:val="00216BE4"/>
    <w:rsid w:val="00216C1B"/>
    <w:rsid w:val="002179F6"/>
    <w:rsid w:val="0022054D"/>
    <w:rsid w:val="00221CAB"/>
    <w:rsid w:val="002220D8"/>
    <w:rsid w:val="002223C9"/>
    <w:rsid w:val="002230A2"/>
    <w:rsid w:val="00223FCD"/>
    <w:rsid w:val="00223FF1"/>
    <w:rsid w:val="00224EF7"/>
    <w:rsid w:val="00226C37"/>
    <w:rsid w:val="00227F7B"/>
    <w:rsid w:val="002311A7"/>
    <w:rsid w:val="002326D1"/>
    <w:rsid w:val="0023342F"/>
    <w:rsid w:val="00235C78"/>
    <w:rsid w:val="002364B2"/>
    <w:rsid w:val="00236652"/>
    <w:rsid w:val="0023687B"/>
    <w:rsid w:val="00236DE1"/>
    <w:rsid w:val="00237B61"/>
    <w:rsid w:val="00241790"/>
    <w:rsid w:val="00242E2A"/>
    <w:rsid w:val="002431A7"/>
    <w:rsid w:val="00243527"/>
    <w:rsid w:val="002439AC"/>
    <w:rsid w:val="0024404E"/>
    <w:rsid w:val="00244EA4"/>
    <w:rsid w:val="00244FF9"/>
    <w:rsid w:val="00245737"/>
    <w:rsid w:val="0024604A"/>
    <w:rsid w:val="00246DAF"/>
    <w:rsid w:val="0024714C"/>
    <w:rsid w:val="002474C7"/>
    <w:rsid w:val="00250A6A"/>
    <w:rsid w:val="00251345"/>
    <w:rsid w:val="00251A10"/>
    <w:rsid w:val="00253FCC"/>
    <w:rsid w:val="00256855"/>
    <w:rsid w:val="002605FA"/>
    <w:rsid w:val="002609A3"/>
    <w:rsid w:val="0026164F"/>
    <w:rsid w:val="00262B9F"/>
    <w:rsid w:val="00263047"/>
    <w:rsid w:val="0026356B"/>
    <w:rsid w:val="00266D3C"/>
    <w:rsid w:val="00266F56"/>
    <w:rsid w:val="00270843"/>
    <w:rsid w:val="00271FCC"/>
    <w:rsid w:val="0027263F"/>
    <w:rsid w:val="002749CA"/>
    <w:rsid w:val="00281563"/>
    <w:rsid w:val="00281E03"/>
    <w:rsid w:val="0028242E"/>
    <w:rsid w:val="00282574"/>
    <w:rsid w:val="00282676"/>
    <w:rsid w:val="00284892"/>
    <w:rsid w:val="00285C8D"/>
    <w:rsid w:val="00286B9E"/>
    <w:rsid w:val="00291339"/>
    <w:rsid w:val="002914F6"/>
    <w:rsid w:val="002916CA"/>
    <w:rsid w:val="00291790"/>
    <w:rsid w:val="00292A39"/>
    <w:rsid w:val="00293699"/>
    <w:rsid w:val="002946E5"/>
    <w:rsid w:val="0029498A"/>
    <w:rsid w:val="00296CB7"/>
    <w:rsid w:val="002A375E"/>
    <w:rsid w:val="002A4065"/>
    <w:rsid w:val="002A5BB4"/>
    <w:rsid w:val="002A7B42"/>
    <w:rsid w:val="002B0735"/>
    <w:rsid w:val="002B1904"/>
    <w:rsid w:val="002B28E3"/>
    <w:rsid w:val="002B6CAB"/>
    <w:rsid w:val="002C0400"/>
    <w:rsid w:val="002C1182"/>
    <w:rsid w:val="002C1C7C"/>
    <w:rsid w:val="002C2E06"/>
    <w:rsid w:val="002C3767"/>
    <w:rsid w:val="002C398E"/>
    <w:rsid w:val="002C3E5F"/>
    <w:rsid w:val="002C5621"/>
    <w:rsid w:val="002C6FB9"/>
    <w:rsid w:val="002C74F8"/>
    <w:rsid w:val="002D0402"/>
    <w:rsid w:val="002D269B"/>
    <w:rsid w:val="002D3496"/>
    <w:rsid w:val="002D34F1"/>
    <w:rsid w:val="002D362E"/>
    <w:rsid w:val="002D39AB"/>
    <w:rsid w:val="002D43AD"/>
    <w:rsid w:val="002E197D"/>
    <w:rsid w:val="002E2A8E"/>
    <w:rsid w:val="002E2AF9"/>
    <w:rsid w:val="002E3FB9"/>
    <w:rsid w:val="002E40EB"/>
    <w:rsid w:val="002E460A"/>
    <w:rsid w:val="002E4847"/>
    <w:rsid w:val="002E4917"/>
    <w:rsid w:val="002E5BC3"/>
    <w:rsid w:val="002E5EC6"/>
    <w:rsid w:val="002E5F74"/>
    <w:rsid w:val="002E6C35"/>
    <w:rsid w:val="002F058E"/>
    <w:rsid w:val="002F2AC8"/>
    <w:rsid w:val="002F2B0F"/>
    <w:rsid w:val="002F40FF"/>
    <w:rsid w:val="002F50DF"/>
    <w:rsid w:val="002F64F2"/>
    <w:rsid w:val="0030069D"/>
    <w:rsid w:val="00300AF1"/>
    <w:rsid w:val="003044A0"/>
    <w:rsid w:val="00304595"/>
    <w:rsid w:val="00305FC4"/>
    <w:rsid w:val="00307C26"/>
    <w:rsid w:val="00310409"/>
    <w:rsid w:val="00310817"/>
    <w:rsid w:val="003126E5"/>
    <w:rsid w:val="00315F0D"/>
    <w:rsid w:val="0031654E"/>
    <w:rsid w:val="00316B6E"/>
    <w:rsid w:val="00317701"/>
    <w:rsid w:val="003179AA"/>
    <w:rsid w:val="00317A02"/>
    <w:rsid w:val="003202D8"/>
    <w:rsid w:val="003206A9"/>
    <w:rsid w:val="003211A3"/>
    <w:rsid w:val="003269BD"/>
    <w:rsid w:val="00327683"/>
    <w:rsid w:val="00327C20"/>
    <w:rsid w:val="003308AB"/>
    <w:rsid w:val="00335BEF"/>
    <w:rsid w:val="003365F9"/>
    <w:rsid w:val="0034140F"/>
    <w:rsid w:val="003417FF"/>
    <w:rsid w:val="00341E7E"/>
    <w:rsid w:val="00343459"/>
    <w:rsid w:val="00346B6D"/>
    <w:rsid w:val="003500EE"/>
    <w:rsid w:val="00350AC5"/>
    <w:rsid w:val="00351669"/>
    <w:rsid w:val="00352159"/>
    <w:rsid w:val="00352465"/>
    <w:rsid w:val="00355E97"/>
    <w:rsid w:val="003565DE"/>
    <w:rsid w:val="0036147D"/>
    <w:rsid w:val="00361961"/>
    <w:rsid w:val="0036255A"/>
    <w:rsid w:val="003631D4"/>
    <w:rsid w:val="003638A4"/>
    <w:rsid w:val="003650D4"/>
    <w:rsid w:val="00365939"/>
    <w:rsid w:val="00365F77"/>
    <w:rsid w:val="00367A51"/>
    <w:rsid w:val="00371E3F"/>
    <w:rsid w:val="0037237F"/>
    <w:rsid w:val="003750E2"/>
    <w:rsid w:val="00376A04"/>
    <w:rsid w:val="00377738"/>
    <w:rsid w:val="003777E7"/>
    <w:rsid w:val="00377D60"/>
    <w:rsid w:val="0038067C"/>
    <w:rsid w:val="00383013"/>
    <w:rsid w:val="003833D6"/>
    <w:rsid w:val="003838AC"/>
    <w:rsid w:val="00383EA5"/>
    <w:rsid w:val="00384AA3"/>
    <w:rsid w:val="003858E8"/>
    <w:rsid w:val="00386D77"/>
    <w:rsid w:val="003876CB"/>
    <w:rsid w:val="003909C4"/>
    <w:rsid w:val="003920DD"/>
    <w:rsid w:val="00392999"/>
    <w:rsid w:val="00392A89"/>
    <w:rsid w:val="003939A6"/>
    <w:rsid w:val="00394420"/>
    <w:rsid w:val="003944BB"/>
    <w:rsid w:val="00394929"/>
    <w:rsid w:val="00396D48"/>
    <w:rsid w:val="00396EBE"/>
    <w:rsid w:val="003A0062"/>
    <w:rsid w:val="003A022B"/>
    <w:rsid w:val="003A1527"/>
    <w:rsid w:val="003A2ECC"/>
    <w:rsid w:val="003A3A99"/>
    <w:rsid w:val="003A557D"/>
    <w:rsid w:val="003B00F0"/>
    <w:rsid w:val="003B078A"/>
    <w:rsid w:val="003B0DA7"/>
    <w:rsid w:val="003B1B1F"/>
    <w:rsid w:val="003B5AA6"/>
    <w:rsid w:val="003B5D6B"/>
    <w:rsid w:val="003B6FC5"/>
    <w:rsid w:val="003B79F6"/>
    <w:rsid w:val="003B7CCB"/>
    <w:rsid w:val="003B7E44"/>
    <w:rsid w:val="003B7E59"/>
    <w:rsid w:val="003B7FC6"/>
    <w:rsid w:val="003C036A"/>
    <w:rsid w:val="003C1D74"/>
    <w:rsid w:val="003C23D8"/>
    <w:rsid w:val="003C2445"/>
    <w:rsid w:val="003C4368"/>
    <w:rsid w:val="003C4543"/>
    <w:rsid w:val="003C496D"/>
    <w:rsid w:val="003C4DFD"/>
    <w:rsid w:val="003C4E41"/>
    <w:rsid w:val="003C5740"/>
    <w:rsid w:val="003C7061"/>
    <w:rsid w:val="003C7365"/>
    <w:rsid w:val="003D0ED3"/>
    <w:rsid w:val="003D257B"/>
    <w:rsid w:val="003D3B86"/>
    <w:rsid w:val="003D3D4A"/>
    <w:rsid w:val="003D3DE7"/>
    <w:rsid w:val="003D5AA7"/>
    <w:rsid w:val="003D6A59"/>
    <w:rsid w:val="003D72E4"/>
    <w:rsid w:val="003E0A94"/>
    <w:rsid w:val="003E0AD5"/>
    <w:rsid w:val="003E3E53"/>
    <w:rsid w:val="003E4CC5"/>
    <w:rsid w:val="003F05FE"/>
    <w:rsid w:val="003F131A"/>
    <w:rsid w:val="003F1AED"/>
    <w:rsid w:val="003F3DEA"/>
    <w:rsid w:val="003F507D"/>
    <w:rsid w:val="003F7022"/>
    <w:rsid w:val="003F7E32"/>
    <w:rsid w:val="00400244"/>
    <w:rsid w:val="00400FD5"/>
    <w:rsid w:val="004011B6"/>
    <w:rsid w:val="00402ABD"/>
    <w:rsid w:val="004041CF"/>
    <w:rsid w:val="00405F5E"/>
    <w:rsid w:val="004063E8"/>
    <w:rsid w:val="0040654E"/>
    <w:rsid w:val="00406C9A"/>
    <w:rsid w:val="00410BB5"/>
    <w:rsid w:val="00410E96"/>
    <w:rsid w:val="00411EC5"/>
    <w:rsid w:val="00413781"/>
    <w:rsid w:val="00414532"/>
    <w:rsid w:val="00415B9D"/>
    <w:rsid w:val="00415BE7"/>
    <w:rsid w:val="00416920"/>
    <w:rsid w:val="004173AC"/>
    <w:rsid w:val="00421C13"/>
    <w:rsid w:val="004234B3"/>
    <w:rsid w:val="00424CB8"/>
    <w:rsid w:val="0042541B"/>
    <w:rsid w:val="004255D0"/>
    <w:rsid w:val="0042584A"/>
    <w:rsid w:val="00426138"/>
    <w:rsid w:val="004265EF"/>
    <w:rsid w:val="004302AE"/>
    <w:rsid w:val="004334FB"/>
    <w:rsid w:val="004343BD"/>
    <w:rsid w:val="00437807"/>
    <w:rsid w:val="004379D0"/>
    <w:rsid w:val="004379D2"/>
    <w:rsid w:val="004426B6"/>
    <w:rsid w:val="00443219"/>
    <w:rsid w:val="004433AF"/>
    <w:rsid w:val="00444609"/>
    <w:rsid w:val="00446A26"/>
    <w:rsid w:val="00447FF0"/>
    <w:rsid w:val="004527BF"/>
    <w:rsid w:val="004527CA"/>
    <w:rsid w:val="0045289C"/>
    <w:rsid w:val="004528AC"/>
    <w:rsid w:val="00452F45"/>
    <w:rsid w:val="0045312A"/>
    <w:rsid w:val="00453202"/>
    <w:rsid w:val="00455171"/>
    <w:rsid w:val="00455C68"/>
    <w:rsid w:val="00456D47"/>
    <w:rsid w:val="00460DE6"/>
    <w:rsid w:val="004610CE"/>
    <w:rsid w:val="004625AC"/>
    <w:rsid w:val="004636A1"/>
    <w:rsid w:val="00465669"/>
    <w:rsid w:val="00466298"/>
    <w:rsid w:val="00466AAB"/>
    <w:rsid w:val="00470172"/>
    <w:rsid w:val="00471EA8"/>
    <w:rsid w:val="00472E99"/>
    <w:rsid w:val="00473A2B"/>
    <w:rsid w:val="004744E0"/>
    <w:rsid w:val="00474EF7"/>
    <w:rsid w:val="00476037"/>
    <w:rsid w:val="0047747E"/>
    <w:rsid w:val="0048104C"/>
    <w:rsid w:val="00482730"/>
    <w:rsid w:val="004834F5"/>
    <w:rsid w:val="00484370"/>
    <w:rsid w:val="004849DC"/>
    <w:rsid w:val="00484D0B"/>
    <w:rsid w:val="00484EFE"/>
    <w:rsid w:val="004855E5"/>
    <w:rsid w:val="00485C14"/>
    <w:rsid w:val="004861BD"/>
    <w:rsid w:val="0048640B"/>
    <w:rsid w:val="00486DA6"/>
    <w:rsid w:val="00486EE1"/>
    <w:rsid w:val="00487CB5"/>
    <w:rsid w:val="00490A0D"/>
    <w:rsid w:val="00492677"/>
    <w:rsid w:val="00492E29"/>
    <w:rsid w:val="004934A0"/>
    <w:rsid w:val="00493864"/>
    <w:rsid w:val="0049416D"/>
    <w:rsid w:val="004949C4"/>
    <w:rsid w:val="00496266"/>
    <w:rsid w:val="00496605"/>
    <w:rsid w:val="00496704"/>
    <w:rsid w:val="00497FC2"/>
    <w:rsid w:val="004A03BE"/>
    <w:rsid w:val="004A05B9"/>
    <w:rsid w:val="004A0665"/>
    <w:rsid w:val="004A45FE"/>
    <w:rsid w:val="004A615E"/>
    <w:rsid w:val="004A6B23"/>
    <w:rsid w:val="004A75C7"/>
    <w:rsid w:val="004A7DD9"/>
    <w:rsid w:val="004B1831"/>
    <w:rsid w:val="004B184A"/>
    <w:rsid w:val="004B2C0C"/>
    <w:rsid w:val="004B3B8E"/>
    <w:rsid w:val="004B5F77"/>
    <w:rsid w:val="004C0CA5"/>
    <w:rsid w:val="004C13CA"/>
    <w:rsid w:val="004C1CE2"/>
    <w:rsid w:val="004C2424"/>
    <w:rsid w:val="004C438D"/>
    <w:rsid w:val="004C47E0"/>
    <w:rsid w:val="004C5B62"/>
    <w:rsid w:val="004C6299"/>
    <w:rsid w:val="004D1C0F"/>
    <w:rsid w:val="004D30E1"/>
    <w:rsid w:val="004D7869"/>
    <w:rsid w:val="004D7F22"/>
    <w:rsid w:val="004E138E"/>
    <w:rsid w:val="004E1630"/>
    <w:rsid w:val="004E2102"/>
    <w:rsid w:val="004E21A4"/>
    <w:rsid w:val="004E330A"/>
    <w:rsid w:val="004E6F1B"/>
    <w:rsid w:val="004E711F"/>
    <w:rsid w:val="004E74E4"/>
    <w:rsid w:val="004F05E2"/>
    <w:rsid w:val="004F38FC"/>
    <w:rsid w:val="004F5425"/>
    <w:rsid w:val="004F554A"/>
    <w:rsid w:val="004F6BFE"/>
    <w:rsid w:val="00501DA5"/>
    <w:rsid w:val="005026A2"/>
    <w:rsid w:val="00503908"/>
    <w:rsid w:val="00503B95"/>
    <w:rsid w:val="00503D6E"/>
    <w:rsid w:val="005102AB"/>
    <w:rsid w:val="00511162"/>
    <w:rsid w:val="005116BA"/>
    <w:rsid w:val="005134F6"/>
    <w:rsid w:val="005140EE"/>
    <w:rsid w:val="00515AE8"/>
    <w:rsid w:val="00516336"/>
    <w:rsid w:val="00517F4C"/>
    <w:rsid w:val="0052013C"/>
    <w:rsid w:val="00521560"/>
    <w:rsid w:val="005240E6"/>
    <w:rsid w:val="00526FEA"/>
    <w:rsid w:val="00530752"/>
    <w:rsid w:val="005322B6"/>
    <w:rsid w:val="00532E11"/>
    <w:rsid w:val="00533314"/>
    <w:rsid w:val="00533AC0"/>
    <w:rsid w:val="00533AC6"/>
    <w:rsid w:val="00533C45"/>
    <w:rsid w:val="00535259"/>
    <w:rsid w:val="00540723"/>
    <w:rsid w:val="00540FDC"/>
    <w:rsid w:val="00541267"/>
    <w:rsid w:val="005413A0"/>
    <w:rsid w:val="00543BDD"/>
    <w:rsid w:val="00543DFB"/>
    <w:rsid w:val="005457BA"/>
    <w:rsid w:val="0054703A"/>
    <w:rsid w:val="005470A4"/>
    <w:rsid w:val="00547131"/>
    <w:rsid w:val="00551259"/>
    <w:rsid w:val="00552084"/>
    <w:rsid w:val="005527E0"/>
    <w:rsid w:val="00553169"/>
    <w:rsid w:val="0055431E"/>
    <w:rsid w:val="00554568"/>
    <w:rsid w:val="00554D13"/>
    <w:rsid w:val="00554F1D"/>
    <w:rsid w:val="00555308"/>
    <w:rsid w:val="00555CE1"/>
    <w:rsid w:val="0055719A"/>
    <w:rsid w:val="00557EAA"/>
    <w:rsid w:val="00560565"/>
    <w:rsid w:val="00562BFA"/>
    <w:rsid w:val="00562E80"/>
    <w:rsid w:val="00562FD3"/>
    <w:rsid w:val="005632EC"/>
    <w:rsid w:val="00563B79"/>
    <w:rsid w:val="00564812"/>
    <w:rsid w:val="00565017"/>
    <w:rsid w:val="00565B74"/>
    <w:rsid w:val="00565CE2"/>
    <w:rsid w:val="00573258"/>
    <w:rsid w:val="005741B6"/>
    <w:rsid w:val="005745F0"/>
    <w:rsid w:val="005748E2"/>
    <w:rsid w:val="005762CE"/>
    <w:rsid w:val="005770BF"/>
    <w:rsid w:val="0058054C"/>
    <w:rsid w:val="005831C2"/>
    <w:rsid w:val="005846B7"/>
    <w:rsid w:val="005846BB"/>
    <w:rsid w:val="00584933"/>
    <w:rsid w:val="00586CC4"/>
    <w:rsid w:val="005870C8"/>
    <w:rsid w:val="00590063"/>
    <w:rsid w:val="005904D1"/>
    <w:rsid w:val="00590C76"/>
    <w:rsid w:val="00591FAD"/>
    <w:rsid w:val="0059303F"/>
    <w:rsid w:val="005940E2"/>
    <w:rsid w:val="00595599"/>
    <w:rsid w:val="00596636"/>
    <w:rsid w:val="00596835"/>
    <w:rsid w:val="005969B0"/>
    <w:rsid w:val="00596C40"/>
    <w:rsid w:val="005A0E93"/>
    <w:rsid w:val="005A171A"/>
    <w:rsid w:val="005A276A"/>
    <w:rsid w:val="005A2CCE"/>
    <w:rsid w:val="005A5314"/>
    <w:rsid w:val="005A5C1B"/>
    <w:rsid w:val="005A6443"/>
    <w:rsid w:val="005B070F"/>
    <w:rsid w:val="005B160A"/>
    <w:rsid w:val="005B1730"/>
    <w:rsid w:val="005B2219"/>
    <w:rsid w:val="005B237B"/>
    <w:rsid w:val="005B2971"/>
    <w:rsid w:val="005B40A7"/>
    <w:rsid w:val="005B5C1E"/>
    <w:rsid w:val="005B6BC9"/>
    <w:rsid w:val="005B6E78"/>
    <w:rsid w:val="005B79D4"/>
    <w:rsid w:val="005C011F"/>
    <w:rsid w:val="005C041C"/>
    <w:rsid w:val="005C0DD4"/>
    <w:rsid w:val="005C7248"/>
    <w:rsid w:val="005D03CB"/>
    <w:rsid w:val="005D146C"/>
    <w:rsid w:val="005D3A5A"/>
    <w:rsid w:val="005D4F25"/>
    <w:rsid w:val="005D694F"/>
    <w:rsid w:val="005D71F1"/>
    <w:rsid w:val="005D7BF1"/>
    <w:rsid w:val="005E088B"/>
    <w:rsid w:val="005E0B27"/>
    <w:rsid w:val="005E0F8B"/>
    <w:rsid w:val="005E189F"/>
    <w:rsid w:val="005E2616"/>
    <w:rsid w:val="005E2879"/>
    <w:rsid w:val="005E29B0"/>
    <w:rsid w:val="005E33D5"/>
    <w:rsid w:val="005E38A5"/>
    <w:rsid w:val="005E3EEE"/>
    <w:rsid w:val="005E43EB"/>
    <w:rsid w:val="005E4743"/>
    <w:rsid w:val="005E4DE7"/>
    <w:rsid w:val="005E6CD8"/>
    <w:rsid w:val="005E7D15"/>
    <w:rsid w:val="005F00DA"/>
    <w:rsid w:val="005F43E5"/>
    <w:rsid w:val="005F5BA6"/>
    <w:rsid w:val="005F5E15"/>
    <w:rsid w:val="005F5F97"/>
    <w:rsid w:val="006022E8"/>
    <w:rsid w:val="0060323E"/>
    <w:rsid w:val="0060385B"/>
    <w:rsid w:val="00603A07"/>
    <w:rsid w:val="00604026"/>
    <w:rsid w:val="00605560"/>
    <w:rsid w:val="00610679"/>
    <w:rsid w:val="006110B0"/>
    <w:rsid w:val="00611BD6"/>
    <w:rsid w:val="00611E55"/>
    <w:rsid w:val="00612619"/>
    <w:rsid w:val="00612FE9"/>
    <w:rsid w:val="00613B9C"/>
    <w:rsid w:val="00615959"/>
    <w:rsid w:val="00615A57"/>
    <w:rsid w:val="00617B02"/>
    <w:rsid w:val="00617D5A"/>
    <w:rsid w:val="0062289A"/>
    <w:rsid w:val="00623F11"/>
    <w:rsid w:val="0062563F"/>
    <w:rsid w:val="00625F36"/>
    <w:rsid w:val="00626BFD"/>
    <w:rsid w:val="00627D54"/>
    <w:rsid w:val="00630A5E"/>
    <w:rsid w:val="006314E1"/>
    <w:rsid w:val="0063193B"/>
    <w:rsid w:val="006323A7"/>
    <w:rsid w:val="00632B5E"/>
    <w:rsid w:val="006345E4"/>
    <w:rsid w:val="00634948"/>
    <w:rsid w:val="00635334"/>
    <w:rsid w:val="006362C1"/>
    <w:rsid w:val="0063642F"/>
    <w:rsid w:val="00637D37"/>
    <w:rsid w:val="006400AE"/>
    <w:rsid w:val="00640D5B"/>
    <w:rsid w:val="00642B83"/>
    <w:rsid w:val="00642C1E"/>
    <w:rsid w:val="00643328"/>
    <w:rsid w:val="00645B15"/>
    <w:rsid w:val="0064635A"/>
    <w:rsid w:val="00650352"/>
    <w:rsid w:val="00650885"/>
    <w:rsid w:val="0065377C"/>
    <w:rsid w:val="00654088"/>
    <w:rsid w:val="00654B6B"/>
    <w:rsid w:val="00654BDE"/>
    <w:rsid w:val="00655139"/>
    <w:rsid w:val="00660157"/>
    <w:rsid w:val="0066230E"/>
    <w:rsid w:val="006640C9"/>
    <w:rsid w:val="00667CB5"/>
    <w:rsid w:val="00670925"/>
    <w:rsid w:val="0067296F"/>
    <w:rsid w:val="0067299F"/>
    <w:rsid w:val="00673498"/>
    <w:rsid w:val="00673F4C"/>
    <w:rsid w:val="00675213"/>
    <w:rsid w:val="0067524F"/>
    <w:rsid w:val="00677A47"/>
    <w:rsid w:val="00680474"/>
    <w:rsid w:val="006813C7"/>
    <w:rsid w:val="00681A85"/>
    <w:rsid w:val="00681C30"/>
    <w:rsid w:val="00684235"/>
    <w:rsid w:val="00684886"/>
    <w:rsid w:val="0068511F"/>
    <w:rsid w:val="00686701"/>
    <w:rsid w:val="00686EAC"/>
    <w:rsid w:val="00687D84"/>
    <w:rsid w:val="00690BFD"/>
    <w:rsid w:val="0069101F"/>
    <w:rsid w:val="006917C7"/>
    <w:rsid w:val="00691D8C"/>
    <w:rsid w:val="006921BC"/>
    <w:rsid w:val="0069228F"/>
    <w:rsid w:val="006925FC"/>
    <w:rsid w:val="006929EB"/>
    <w:rsid w:val="00695A26"/>
    <w:rsid w:val="00697170"/>
    <w:rsid w:val="006A0743"/>
    <w:rsid w:val="006A1187"/>
    <w:rsid w:val="006A1190"/>
    <w:rsid w:val="006A2E8D"/>
    <w:rsid w:val="006A51FA"/>
    <w:rsid w:val="006A524A"/>
    <w:rsid w:val="006A55B6"/>
    <w:rsid w:val="006A5C46"/>
    <w:rsid w:val="006A7102"/>
    <w:rsid w:val="006A769C"/>
    <w:rsid w:val="006A7FC6"/>
    <w:rsid w:val="006B0883"/>
    <w:rsid w:val="006B0F8E"/>
    <w:rsid w:val="006B2726"/>
    <w:rsid w:val="006B2A23"/>
    <w:rsid w:val="006B60A1"/>
    <w:rsid w:val="006B70EA"/>
    <w:rsid w:val="006C0031"/>
    <w:rsid w:val="006C22A7"/>
    <w:rsid w:val="006C262D"/>
    <w:rsid w:val="006C3F3F"/>
    <w:rsid w:val="006C4591"/>
    <w:rsid w:val="006C6964"/>
    <w:rsid w:val="006D0BF3"/>
    <w:rsid w:val="006D3F10"/>
    <w:rsid w:val="006D4000"/>
    <w:rsid w:val="006D408B"/>
    <w:rsid w:val="006D490C"/>
    <w:rsid w:val="006D52B6"/>
    <w:rsid w:val="006D624F"/>
    <w:rsid w:val="006D64DA"/>
    <w:rsid w:val="006D798F"/>
    <w:rsid w:val="006E0C8D"/>
    <w:rsid w:val="006E28B9"/>
    <w:rsid w:val="006E31D6"/>
    <w:rsid w:val="006E33A1"/>
    <w:rsid w:val="006E37A0"/>
    <w:rsid w:val="006E3A06"/>
    <w:rsid w:val="006E3B82"/>
    <w:rsid w:val="006E7AEA"/>
    <w:rsid w:val="006F06D8"/>
    <w:rsid w:val="006F2169"/>
    <w:rsid w:val="006F3782"/>
    <w:rsid w:val="006F4772"/>
    <w:rsid w:val="006F53AA"/>
    <w:rsid w:val="00701526"/>
    <w:rsid w:val="00701D44"/>
    <w:rsid w:val="00703BC2"/>
    <w:rsid w:val="00703E84"/>
    <w:rsid w:val="007044DB"/>
    <w:rsid w:val="00707714"/>
    <w:rsid w:val="00710DD8"/>
    <w:rsid w:val="007128A0"/>
    <w:rsid w:val="00712B34"/>
    <w:rsid w:val="00713E03"/>
    <w:rsid w:val="0071439B"/>
    <w:rsid w:val="00714F68"/>
    <w:rsid w:val="00715C30"/>
    <w:rsid w:val="00715D22"/>
    <w:rsid w:val="00716140"/>
    <w:rsid w:val="00716543"/>
    <w:rsid w:val="007174F9"/>
    <w:rsid w:val="00722810"/>
    <w:rsid w:val="00723E15"/>
    <w:rsid w:val="0072548A"/>
    <w:rsid w:val="00725612"/>
    <w:rsid w:val="00726167"/>
    <w:rsid w:val="007268FA"/>
    <w:rsid w:val="007323E2"/>
    <w:rsid w:val="007339F8"/>
    <w:rsid w:val="007347AE"/>
    <w:rsid w:val="007359FD"/>
    <w:rsid w:val="00737B97"/>
    <w:rsid w:val="0074045D"/>
    <w:rsid w:val="0074052C"/>
    <w:rsid w:val="00741DE2"/>
    <w:rsid w:val="00742124"/>
    <w:rsid w:val="00742890"/>
    <w:rsid w:val="00744935"/>
    <w:rsid w:val="00744CBA"/>
    <w:rsid w:val="0074556C"/>
    <w:rsid w:val="00747756"/>
    <w:rsid w:val="00747DBC"/>
    <w:rsid w:val="007517F2"/>
    <w:rsid w:val="00752858"/>
    <w:rsid w:val="00755DFD"/>
    <w:rsid w:val="00756327"/>
    <w:rsid w:val="00761C92"/>
    <w:rsid w:val="00761D28"/>
    <w:rsid w:val="00761F5D"/>
    <w:rsid w:val="007626DC"/>
    <w:rsid w:val="00763DBF"/>
    <w:rsid w:val="0076441F"/>
    <w:rsid w:val="0076518F"/>
    <w:rsid w:val="00766316"/>
    <w:rsid w:val="0077289F"/>
    <w:rsid w:val="00772FB2"/>
    <w:rsid w:val="0077433F"/>
    <w:rsid w:val="00775CD1"/>
    <w:rsid w:val="007765F4"/>
    <w:rsid w:val="0077695F"/>
    <w:rsid w:val="00777DE2"/>
    <w:rsid w:val="00780013"/>
    <w:rsid w:val="007815D7"/>
    <w:rsid w:val="00782025"/>
    <w:rsid w:val="00783528"/>
    <w:rsid w:val="00786E06"/>
    <w:rsid w:val="00790F11"/>
    <w:rsid w:val="007932EB"/>
    <w:rsid w:val="00794D0E"/>
    <w:rsid w:val="0079526C"/>
    <w:rsid w:val="00796123"/>
    <w:rsid w:val="007973D1"/>
    <w:rsid w:val="0079775C"/>
    <w:rsid w:val="00797D45"/>
    <w:rsid w:val="007A07C9"/>
    <w:rsid w:val="007A2707"/>
    <w:rsid w:val="007A3B11"/>
    <w:rsid w:val="007A47F0"/>
    <w:rsid w:val="007A483D"/>
    <w:rsid w:val="007A7030"/>
    <w:rsid w:val="007A72A4"/>
    <w:rsid w:val="007A7634"/>
    <w:rsid w:val="007A7D13"/>
    <w:rsid w:val="007B2AD8"/>
    <w:rsid w:val="007B43DE"/>
    <w:rsid w:val="007B5A98"/>
    <w:rsid w:val="007B6302"/>
    <w:rsid w:val="007B6D33"/>
    <w:rsid w:val="007B7B8A"/>
    <w:rsid w:val="007C2C46"/>
    <w:rsid w:val="007C2E5D"/>
    <w:rsid w:val="007C362F"/>
    <w:rsid w:val="007C4E86"/>
    <w:rsid w:val="007C5866"/>
    <w:rsid w:val="007C62A1"/>
    <w:rsid w:val="007C6613"/>
    <w:rsid w:val="007D043A"/>
    <w:rsid w:val="007D1087"/>
    <w:rsid w:val="007D1125"/>
    <w:rsid w:val="007D1234"/>
    <w:rsid w:val="007D1446"/>
    <w:rsid w:val="007D1CD8"/>
    <w:rsid w:val="007D2A75"/>
    <w:rsid w:val="007D3420"/>
    <w:rsid w:val="007D4085"/>
    <w:rsid w:val="007D4A82"/>
    <w:rsid w:val="007D4E5E"/>
    <w:rsid w:val="007D4F71"/>
    <w:rsid w:val="007D5FE5"/>
    <w:rsid w:val="007D7F40"/>
    <w:rsid w:val="007E0624"/>
    <w:rsid w:val="007E07A8"/>
    <w:rsid w:val="007E1375"/>
    <w:rsid w:val="007E1B82"/>
    <w:rsid w:val="007E2E62"/>
    <w:rsid w:val="007E323D"/>
    <w:rsid w:val="007E3778"/>
    <w:rsid w:val="007E52F6"/>
    <w:rsid w:val="007E7932"/>
    <w:rsid w:val="007E7B56"/>
    <w:rsid w:val="007F094B"/>
    <w:rsid w:val="007F1D26"/>
    <w:rsid w:val="007F2506"/>
    <w:rsid w:val="007F618C"/>
    <w:rsid w:val="00801A10"/>
    <w:rsid w:val="0080239C"/>
    <w:rsid w:val="00803158"/>
    <w:rsid w:val="00803874"/>
    <w:rsid w:val="0080591A"/>
    <w:rsid w:val="008060FA"/>
    <w:rsid w:val="00807594"/>
    <w:rsid w:val="00807CF3"/>
    <w:rsid w:val="00807DF4"/>
    <w:rsid w:val="008139C7"/>
    <w:rsid w:val="008140F8"/>
    <w:rsid w:val="00814675"/>
    <w:rsid w:val="00814A6B"/>
    <w:rsid w:val="008156F8"/>
    <w:rsid w:val="008158FE"/>
    <w:rsid w:val="008165DD"/>
    <w:rsid w:val="00817BA2"/>
    <w:rsid w:val="0082032C"/>
    <w:rsid w:val="00820D12"/>
    <w:rsid w:val="00821C89"/>
    <w:rsid w:val="00822C75"/>
    <w:rsid w:val="008245C5"/>
    <w:rsid w:val="00825D78"/>
    <w:rsid w:val="008264F6"/>
    <w:rsid w:val="00827E18"/>
    <w:rsid w:val="00827E6F"/>
    <w:rsid w:val="00830114"/>
    <w:rsid w:val="00830F3A"/>
    <w:rsid w:val="00832427"/>
    <w:rsid w:val="0083344C"/>
    <w:rsid w:val="008345D6"/>
    <w:rsid w:val="00835A6E"/>
    <w:rsid w:val="00836BE5"/>
    <w:rsid w:val="00837898"/>
    <w:rsid w:val="008378B2"/>
    <w:rsid w:val="0084176F"/>
    <w:rsid w:val="00842262"/>
    <w:rsid w:val="00842C80"/>
    <w:rsid w:val="00843D34"/>
    <w:rsid w:val="00844F8C"/>
    <w:rsid w:val="00845C0A"/>
    <w:rsid w:val="00846FE6"/>
    <w:rsid w:val="00847C9B"/>
    <w:rsid w:val="0085029C"/>
    <w:rsid w:val="00850939"/>
    <w:rsid w:val="00851801"/>
    <w:rsid w:val="0085260C"/>
    <w:rsid w:val="008535D0"/>
    <w:rsid w:val="00854BC5"/>
    <w:rsid w:val="008602F5"/>
    <w:rsid w:val="00860F47"/>
    <w:rsid w:val="008620B0"/>
    <w:rsid w:val="008620ED"/>
    <w:rsid w:val="00862B9E"/>
    <w:rsid w:val="00864877"/>
    <w:rsid w:val="00865F70"/>
    <w:rsid w:val="0086613D"/>
    <w:rsid w:val="008667B4"/>
    <w:rsid w:val="00866A7C"/>
    <w:rsid w:val="0086733E"/>
    <w:rsid w:val="00867B53"/>
    <w:rsid w:val="008728D9"/>
    <w:rsid w:val="0087330D"/>
    <w:rsid w:val="008738C7"/>
    <w:rsid w:val="00874145"/>
    <w:rsid w:val="008741E8"/>
    <w:rsid w:val="00874DDD"/>
    <w:rsid w:val="00875003"/>
    <w:rsid w:val="008750FE"/>
    <w:rsid w:val="008761B5"/>
    <w:rsid w:val="00877290"/>
    <w:rsid w:val="008778A0"/>
    <w:rsid w:val="00883906"/>
    <w:rsid w:val="00884681"/>
    <w:rsid w:val="00884E7E"/>
    <w:rsid w:val="008877EF"/>
    <w:rsid w:val="0089041C"/>
    <w:rsid w:val="008907DC"/>
    <w:rsid w:val="00891768"/>
    <w:rsid w:val="00891A4D"/>
    <w:rsid w:val="00893110"/>
    <w:rsid w:val="0089425F"/>
    <w:rsid w:val="00894619"/>
    <w:rsid w:val="00896917"/>
    <w:rsid w:val="008A0443"/>
    <w:rsid w:val="008A1380"/>
    <w:rsid w:val="008A38BB"/>
    <w:rsid w:val="008A50D9"/>
    <w:rsid w:val="008A531F"/>
    <w:rsid w:val="008A55E6"/>
    <w:rsid w:val="008A567D"/>
    <w:rsid w:val="008A6F67"/>
    <w:rsid w:val="008B0C1F"/>
    <w:rsid w:val="008B185D"/>
    <w:rsid w:val="008B1AE0"/>
    <w:rsid w:val="008B202B"/>
    <w:rsid w:val="008B2F72"/>
    <w:rsid w:val="008B3412"/>
    <w:rsid w:val="008B5B0D"/>
    <w:rsid w:val="008B73EF"/>
    <w:rsid w:val="008B7591"/>
    <w:rsid w:val="008B7943"/>
    <w:rsid w:val="008C0497"/>
    <w:rsid w:val="008C11D3"/>
    <w:rsid w:val="008C1260"/>
    <w:rsid w:val="008C193F"/>
    <w:rsid w:val="008C38EB"/>
    <w:rsid w:val="008C4D6E"/>
    <w:rsid w:val="008C4E12"/>
    <w:rsid w:val="008C529A"/>
    <w:rsid w:val="008C5EB5"/>
    <w:rsid w:val="008C5F63"/>
    <w:rsid w:val="008C7D40"/>
    <w:rsid w:val="008D03AD"/>
    <w:rsid w:val="008D085C"/>
    <w:rsid w:val="008D180E"/>
    <w:rsid w:val="008D226D"/>
    <w:rsid w:val="008D4645"/>
    <w:rsid w:val="008D59C1"/>
    <w:rsid w:val="008D6595"/>
    <w:rsid w:val="008D6EBD"/>
    <w:rsid w:val="008D738B"/>
    <w:rsid w:val="008E0716"/>
    <w:rsid w:val="008E0930"/>
    <w:rsid w:val="008E0E8A"/>
    <w:rsid w:val="008E15A1"/>
    <w:rsid w:val="008E1825"/>
    <w:rsid w:val="008E1F01"/>
    <w:rsid w:val="008E2927"/>
    <w:rsid w:val="008E29A7"/>
    <w:rsid w:val="008E3ACB"/>
    <w:rsid w:val="008E6C71"/>
    <w:rsid w:val="008F1F4C"/>
    <w:rsid w:val="008F23F0"/>
    <w:rsid w:val="008F3059"/>
    <w:rsid w:val="008F73DF"/>
    <w:rsid w:val="008F76DD"/>
    <w:rsid w:val="008F78C5"/>
    <w:rsid w:val="0090024E"/>
    <w:rsid w:val="00900A2C"/>
    <w:rsid w:val="00900AC9"/>
    <w:rsid w:val="0090110D"/>
    <w:rsid w:val="009025A2"/>
    <w:rsid w:val="0090323D"/>
    <w:rsid w:val="0090330C"/>
    <w:rsid w:val="009036AE"/>
    <w:rsid w:val="0090454B"/>
    <w:rsid w:val="00905108"/>
    <w:rsid w:val="0090785E"/>
    <w:rsid w:val="009101AA"/>
    <w:rsid w:val="009102C4"/>
    <w:rsid w:val="00910317"/>
    <w:rsid w:val="00911604"/>
    <w:rsid w:val="00912418"/>
    <w:rsid w:val="0091598C"/>
    <w:rsid w:val="00917246"/>
    <w:rsid w:val="009172A0"/>
    <w:rsid w:val="0092071A"/>
    <w:rsid w:val="00922964"/>
    <w:rsid w:val="00923D09"/>
    <w:rsid w:val="0092410D"/>
    <w:rsid w:val="0093015D"/>
    <w:rsid w:val="009302E8"/>
    <w:rsid w:val="009317AF"/>
    <w:rsid w:val="009318FC"/>
    <w:rsid w:val="00931D23"/>
    <w:rsid w:val="00932012"/>
    <w:rsid w:val="0093215D"/>
    <w:rsid w:val="00932381"/>
    <w:rsid w:val="00932E6B"/>
    <w:rsid w:val="00933055"/>
    <w:rsid w:val="00934BE6"/>
    <w:rsid w:val="009351B0"/>
    <w:rsid w:val="0093607B"/>
    <w:rsid w:val="00936ACD"/>
    <w:rsid w:val="009400AE"/>
    <w:rsid w:val="0094118D"/>
    <w:rsid w:val="00943927"/>
    <w:rsid w:val="00944015"/>
    <w:rsid w:val="00946CB2"/>
    <w:rsid w:val="0094735B"/>
    <w:rsid w:val="0095070A"/>
    <w:rsid w:val="00951D66"/>
    <w:rsid w:val="009534CE"/>
    <w:rsid w:val="0095477C"/>
    <w:rsid w:val="00955F3B"/>
    <w:rsid w:val="00955F90"/>
    <w:rsid w:val="009570A6"/>
    <w:rsid w:val="00961677"/>
    <w:rsid w:val="0096254A"/>
    <w:rsid w:val="0096274A"/>
    <w:rsid w:val="009629D3"/>
    <w:rsid w:val="009638D7"/>
    <w:rsid w:val="00963C3E"/>
    <w:rsid w:val="00963FFD"/>
    <w:rsid w:val="00964783"/>
    <w:rsid w:val="00964BBE"/>
    <w:rsid w:val="00964D3F"/>
    <w:rsid w:val="0096675C"/>
    <w:rsid w:val="00966B43"/>
    <w:rsid w:val="00967A3D"/>
    <w:rsid w:val="00967B96"/>
    <w:rsid w:val="009701BA"/>
    <w:rsid w:val="009707BA"/>
    <w:rsid w:val="00970A2F"/>
    <w:rsid w:val="00970B7D"/>
    <w:rsid w:val="009726C9"/>
    <w:rsid w:val="00972EB7"/>
    <w:rsid w:val="00974E6F"/>
    <w:rsid w:val="00975003"/>
    <w:rsid w:val="00980077"/>
    <w:rsid w:val="009815A0"/>
    <w:rsid w:val="00982322"/>
    <w:rsid w:val="00982C6F"/>
    <w:rsid w:val="0098361E"/>
    <w:rsid w:val="00984A06"/>
    <w:rsid w:val="0098515A"/>
    <w:rsid w:val="009862AD"/>
    <w:rsid w:val="00986DCA"/>
    <w:rsid w:val="009874CD"/>
    <w:rsid w:val="00987B11"/>
    <w:rsid w:val="0099070B"/>
    <w:rsid w:val="009911FE"/>
    <w:rsid w:val="0099179C"/>
    <w:rsid w:val="009926C5"/>
    <w:rsid w:val="00992C98"/>
    <w:rsid w:val="00996098"/>
    <w:rsid w:val="009961D8"/>
    <w:rsid w:val="009A2211"/>
    <w:rsid w:val="009A3CB3"/>
    <w:rsid w:val="009A5F6F"/>
    <w:rsid w:val="009A60AE"/>
    <w:rsid w:val="009A64DD"/>
    <w:rsid w:val="009A7351"/>
    <w:rsid w:val="009B0F6F"/>
    <w:rsid w:val="009B0F7F"/>
    <w:rsid w:val="009B11AD"/>
    <w:rsid w:val="009B1B36"/>
    <w:rsid w:val="009B20D3"/>
    <w:rsid w:val="009B2CAD"/>
    <w:rsid w:val="009B2D8D"/>
    <w:rsid w:val="009B3C23"/>
    <w:rsid w:val="009B619E"/>
    <w:rsid w:val="009C0817"/>
    <w:rsid w:val="009C0B51"/>
    <w:rsid w:val="009C0D2D"/>
    <w:rsid w:val="009C26C3"/>
    <w:rsid w:val="009C3B94"/>
    <w:rsid w:val="009C650F"/>
    <w:rsid w:val="009C6AD2"/>
    <w:rsid w:val="009D0A00"/>
    <w:rsid w:val="009D18E7"/>
    <w:rsid w:val="009D2F07"/>
    <w:rsid w:val="009D5297"/>
    <w:rsid w:val="009D6682"/>
    <w:rsid w:val="009D6763"/>
    <w:rsid w:val="009D7871"/>
    <w:rsid w:val="009E025F"/>
    <w:rsid w:val="009E062C"/>
    <w:rsid w:val="009E1B32"/>
    <w:rsid w:val="009E21B7"/>
    <w:rsid w:val="009E21EF"/>
    <w:rsid w:val="009E3CF0"/>
    <w:rsid w:val="009E442D"/>
    <w:rsid w:val="009E4F19"/>
    <w:rsid w:val="009E5F8C"/>
    <w:rsid w:val="009E622F"/>
    <w:rsid w:val="009F14E5"/>
    <w:rsid w:val="009F2A3D"/>
    <w:rsid w:val="009F2F77"/>
    <w:rsid w:val="009F44FF"/>
    <w:rsid w:val="009F4721"/>
    <w:rsid w:val="009F4C93"/>
    <w:rsid w:val="009F50C0"/>
    <w:rsid w:val="009F57C1"/>
    <w:rsid w:val="009F599C"/>
    <w:rsid w:val="00A00B96"/>
    <w:rsid w:val="00A00E4C"/>
    <w:rsid w:val="00A0224D"/>
    <w:rsid w:val="00A02670"/>
    <w:rsid w:val="00A02CB7"/>
    <w:rsid w:val="00A032FB"/>
    <w:rsid w:val="00A03D08"/>
    <w:rsid w:val="00A0704E"/>
    <w:rsid w:val="00A1034A"/>
    <w:rsid w:val="00A111A3"/>
    <w:rsid w:val="00A11548"/>
    <w:rsid w:val="00A12117"/>
    <w:rsid w:val="00A129E6"/>
    <w:rsid w:val="00A12C22"/>
    <w:rsid w:val="00A154DD"/>
    <w:rsid w:val="00A155AB"/>
    <w:rsid w:val="00A1595C"/>
    <w:rsid w:val="00A15C85"/>
    <w:rsid w:val="00A168B7"/>
    <w:rsid w:val="00A17730"/>
    <w:rsid w:val="00A21DCF"/>
    <w:rsid w:val="00A220FA"/>
    <w:rsid w:val="00A24DDA"/>
    <w:rsid w:val="00A26860"/>
    <w:rsid w:val="00A30982"/>
    <w:rsid w:val="00A31139"/>
    <w:rsid w:val="00A319B2"/>
    <w:rsid w:val="00A31A18"/>
    <w:rsid w:val="00A32507"/>
    <w:rsid w:val="00A32671"/>
    <w:rsid w:val="00A32E6C"/>
    <w:rsid w:val="00A34163"/>
    <w:rsid w:val="00A34C03"/>
    <w:rsid w:val="00A34EB2"/>
    <w:rsid w:val="00A37235"/>
    <w:rsid w:val="00A37BAE"/>
    <w:rsid w:val="00A41A86"/>
    <w:rsid w:val="00A432FB"/>
    <w:rsid w:val="00A4363B"/>
    <w:rsid w:val="00A4598F"/>
    <w:rsid w:val="00A459A5"/>
    <w:rsid w:val="00A462D8"/>
    <w:rsid w:val="00A5136C"/>
    <w:rsid w:val="00A5213E"/>
    <w:rsid w:val="00A528E3"/>
    <w:rsid w:val="00A55ADD"/>
    <w:rsid w:val="00A60593"/>
    <w:rsid w:val="00A61A81"/>
    <w:rsid w:val="00A62570"/>
    <w:rsid w:val="00A63030"/>
    <w:rsid w:val="00A655FC"/>
    <w:rsid w:val="00A660F8"/>
    <w:rsid w:val="00A66BE3"/>
    <w:rsid w:val="00A677F2"/>
    <w:rsid w:val="00A710FF"/>
    <w:rsid w:val="00A726FE"/>
    <w:rsid w:val="00A72D3F"/>
    <w:rsid w:val="00A73E45"/>
    <w:rsid w:val="00A74749"/>
    <w:rsid w:val="00A7484D"/>
    <w:rsid w:val="00A74AEA"/>
    <w:rsid w:val="00A75AB3"/>
    <w:rsid w:val="00A76876"/>
    <w:rsid w:val="00A77A3D"/>
    <w:rsid w:val="00A80BF6"/>
    <w:rsid w:val="00A80DF0"/>
    <w:rsid w:val="00A817B6"/>
    <w:rsid w:val="00A83D00"/>
    <w:rsid w:val="00A8470A"/>
    <w:rsid w:val="00A84755"/>
    <w:rsid w:val="00A84C51"/>
    <w:rsid w:val="00A90DCB"/>
    <w:rsid w:val="00A93038"/>
    <w:rsid w:val="00A935A4"/>
    <w:rsid w:val="00A93C04"/>
    <w:rsid w:val="00A96976"/>
    <w:rsid w:val="00A97DA6"/>
    <w:rsid w:val="00A97EA0"/>
    <w:rsid w:val="00AA1945"/>
    <w:rsid w:val="00AA2B2C"/>
    <w:rsid w:val="00AA2ED0"/>
    <w:rsid w:val="00AA2F64"/>
    <w:rsid w:val="00AA36F4"/>
    <w:rsid w:val="00AA48E6"/>
    <w:rsid w:val="00AA532A"/>
    <w:rsid w:val="00AA5A40"/>
    <w:rsid w:val="00AA6EEC"/>
    <w:rsid w:val="00AA70E1"/>
    <w:rsid w:val="00AA75BE"/>
    <w:rsid w:val="00AA7D6C"/>
    <w:rsid w:val="00AB05F2"/>
    <w:rsid w:val="00AB23ED"/>
    <w:rsid w:val="00AB3F17"/>
    <w:rsid w:val="00AB5D47"/>
    <w:rsid w:val="00AC0486"/>
    <w:rsid w:val="00AC21BB"/>
    <w:rsid w:val="00AC306D"/>
    <w:rsid w:val="00AC33A4"/>
    <w:rsid w:val="00AC42DC"/>
    <w:rsid w:val="00AC448D"/>
    <w:rsid w:val="00AC48CE"/>
    <w:rsid w:val="00AC4DFB"/>
    <w:rsid w:val="00AC5237"/>
    <w:rsid w:val="00AD10D2"/>
    <w:rsid w:val="00AD10DA"/>
    <w:rsid w:val="00AD1FAC"/>
    <w:rsid w:val="00AD1FE1"/>
    <w:rsid w:val="00AD2849"/>
    <w:rsid w:val="00AD5F4A"/>
    <w:rsid w:val="00AD6651"/>
    <w:rsid w:val="00AD7897"/>
    <w:rsid w:val="00AE00C3"/>
    <w:rsid w:val="00AE120E"/>
    <w:rsid w:val="00AE1CD4"/>
    <w:rsid w:val="00AE1D33"/>
    <w:rsid w:val="00AE1EE8"/>
    <w:rsid w:val="00AE4E90"/>
    <w:rsid w:val="00AE58FB"/>
    <w:rsid w:val="00AE5D20"/>
    <w:rsid w:val="00AE634C"/>
    <w:rsid w:val="00AF0C4A"/>
    <w:rsid w:val="00AF2C96"/>
    <w:rsid w:val="00AF3F7E"/>
    <w:rsid w:val="00AF448F"/>
    <w:rsid w:val="00AF5362"/>
    <w:rsid w:val="00AF571E"/>
    <w:rsid w:val="00AF5864"/>
    <w:rsid w:val="00AF6B31"/>
    <w:rsid w:val="00AF7CC4"/>
    <w:rsid w:val="00B00D19"/>
    <w:rsid w:val="00B00ECA"/>
    <w:rsid w:val="00B01C0D"/>
    <w:rsid w:val="00B04213"/>
    <w:rsid w:val="00B04867"/>
    <w:rsid w:val="00B06B6D"/>
    <w:rsid w:val="00B07B9B"/>
    <w:rsid w:val="00B117C2"/>
    <w:rsid w:val="00B121EF"/>
    <w:rsid w:val="00B1511C"/>
    <w:rsid w:val="00B165A7"/>
    <w:rsid w:val="00B171E6"/>
    <w:rsid w:val="00B17835"/>
    <w:rsid w:val="00B22558"/>
    <w:rsid w:val="00B23F53"/>
    <w:rsid w:val="00B240ED"/>
    <w:rsid w:val="00B24728"/>
    <w:rsid w:val="00B24DFA"/>
    <w:rsid w:val="00B25D9D"/>
    <w:rsid w:val="00B26C0D"/>
    <w:rsid w:val="00B26E95"/>
    <w:rsid w:val="00B27C98"/>
    <w:rsid w:val="00B30620"/>
    <w:rsid w:val="00B310B3"/>
    <w:rsid w:val="00B33924"/>
    <w:rsid w:val="00B33972"/>
    <w:rsid w:val="00B342C9"/>
    <w:rsid w:val="00B3547F"/>
    <w:rsid w:val="00B3652B"/>
    <w:rsid w:val="00B3699A"/>
    <w:rsid w:val="00B37CF9"/>
    <w:rsid w:val="00B37FE0"/>
    <w:rsid w:val="00B40C84"/>
    <w:rsid w:val="00B411D2"/>
    <w:rsid w:val="00B43DC8"/>
    <w:rsid w:val="00B44BFF"/>
    <w:rsid w:val="00B44DE6"/>
    <w:rsid w:val="00B45CD3"/>
    <w:rsid w:val="00B4703E"/>
    <w:rsid w:val="00B47135"/>
    <w:rsid w:val="00B477AB"/>
    <w:rsid w:val="00B47927"/>
    <w:rsid w:val="00B500E2"/>
    <w:rsid w:val="00B50252"/>
    <w:rsid w:val="00B506DE"/>
    <w:rsid w:val="00B52AA6"/>
    <w:rsid w:val="00B5389E"/>
    <w:rsid w:val="00B54512"/>
    <w:rsid w:val="00B548DF"/>
    <w:rsid w:val="00B54FE3"/>
    <w:rsid w:val="00B5522A"/>
    <w:rsid w:val="00B5545E"/>
    <w:rsid w:val="00B56E17"/>
    <w:rsid w:val="00B57E19"/>
    <w:rsid w:val="00B619F9"/>
    <w:rsid w:val="00B61B3C"/>
    <w:rsid w:val="00B61C94"/>
    <w:rsid w:val="00B62260"/>
    <w:rsid w:val="00B625F7"/>
    <w:rsid w:val="00B63898"/>
    <w:rsid w:val="00B65B9B"/>
    <w:rsid w:val="00B70600"/>
    <w:rsid w:val="00B7242E"/>
    <w:rsid w:val="00B746C4"/>
    <w:rsid w:val="00B750F9"/>
    <w:rsid w:val="00B831B7"/>
    <w:rsid w:val="00B83519"/>
    <w:rsid w:val="00B83840"/>
    <w:rsid w:val="00B85833"/>
    <w:rsid w:val="00B86504"/>
    <w:rsid w:val="00B86CF6"/>
    <w:rsid w:val="00B86E79"/>
    <w:rsid w:val="00B875BB"/>
    <w:rsid w:val="00B879A6"/>
    <w:rsid w:val="00B96A03"/>
    <w:rsid w:val="00BA4055"/>
    <w:rsid w:val="00BA498E"/>
    <w:rsid w:val="00BA5C3A"/>
    <w:rsid w:val="00BA5E50"/>
    <w:rsid w:val="00BA65C3"/>
    <w:rsid w:val="00BA67E0"/>
    <w:rsid w:val="00BA6976"/>
    <w:rsid w:val="00BA6AB7"/>
    <w:rsid w:val="00BA7458"/>
    <w:rsid w:val="00BA74D8"/>
    <w:rsid w:val="00BB1335"/>
    <w:rsid w:val="00BB23F6"/>
    <w:rsid w:val="00BB2A30"/>
    <w:rsid w:val="00BB4B9A"/>
    <w:rsid w:val="00BB4DA2"/>
    <w:rsid w:val="00BB52B3"/>
    <w:rsid w:val="00BB5C17"/>
    <w:rsid w:val="00BB75C1"/>
    <w:rsid w:val="00BB7E34"/>
    <w:rsid w:val="00BC024D"/>
    <w:rsid w:val="00BC1147"/>
    <w:rsid w:val="00BC3092"/>
    <w:rsid w:val="00BC3BEE"/>
    <w:rsid w:val="00BC3F41"/>
    <w:rsid w:val="00BC4833"/>
    <w:rsid w:val="00BC5902"/>
    <w:rsid w:val="00BC6D46"/>
    <w:rsid w:val="00BC72FB"/>
    <w:rsid w:val="00BC77BF"/>
    <w:rsid w:val="00BC7D77"/>
    <w:rsid w:val="00BD055C"/>
    <w:rsid w:val="00BD10CB"/>
    <w:rsid w:val="00BD41E5"/>
    <w:rsid w:val="00BD4D12"/>
    <w:rsid w:val="00BD631A"/>
    <w:rsid w:val="00BD6944"/>
    <w:rsid w:val="00BD759B"/>
    <w:rsid w:val="00BE14B2"/>
    <w:rsid w:val="00BE1B2F"/>
    <w:rsid w:val="00BE335A"/>
    <w:rsid w:val="00BE51BC"/>
    <w:rsid w:val="00BE6F57"/>
    <w:rsid w:val="00BE7646"/>
    <w:rsid w:val="00BE78F8"/>
    <w:rsid w:val="00BF0020"/>
    <w:rsid w:val="00BF39A2"/>
    <w:rsid w:val="00BF4FE9"/>
    <w:rsid w:val="00BF62B0"/>
    <w:rsid w:val="00BF6B72"/>
    <w:rsid w:val="00BF6D67"/>
    <w:rsid w:val="00BF7CD8"/>
    <w:rsid w:val="00BF7EA4"/>
    <w:rsid w:val="00C00328"/>
    <w:rsid w:val="00C020AB"/>
    <w:rsid w:val="00C04B65"/>
    <w:rsid w:val="00C04DAC"/>
    <w:rsid w:val="00C0673D"/>
    <w:rsid w:val="00C0717A"/>
    <w:rsid w:val="00C0729D"/>
    <w:rsid w:val="00C07470"/>
    <w:rsid w:val="00C102C5"/>
    <w:rsid w:val="00C10BE5"/>
    <w:rsid w:val="00C11D23"/>
    <w:rsid w:val="00C13190"/>
    <w:rsid w:val="00C15B8A"/>
    <w:rsid w:val="00C15BFB"/>
    <w:rsid w:val="00C178C5"/>
    <w:rsid w:val="00C203F0"/>
    <w:rsid w:val="00C2153B"/>
    <w:rsid w:val="00C21EFF"/>
    <w:rsid w:val="00C22711"/>
    <w:rsid w:val="00C23B6B"/>
    <w:rsid w:val="00C2431E"/>
    <w:rsid w:val="00C24B09"/>
    <w:rsid w:val="00C253A5"/>
    <w:rsid w:val="00C25AB3"/>
    <w:rsid w:val="00C303D0"/>
    <w:rsid w:val="00C304E0"/>
    <w:rsid w:val="00C32519"/>
    <w:rsid w:val="00C33342"/>
    <w:rsid w:val="00C34C7A"/>
    <w:rsid w:val="00C3523B"/>
    <w:rsid w:val="00C3528E"/>
    <w:rsid w:val="00C35C69"/>
    <w:rsid w:val="00C37090"/>
    <w:rsid w:val="00C378FE"/>
    <w:rsid w:val="00C379A2"/>
    <w:rsid w:val="00C37AEC"/>
    <w:rsid w:val="00C428FD"/>
    <w:rsid w:val="00C429AB"/>
    <w:rsid w:val="00C42AE8"/>
    <w:rsid w:val="00C4570A"/>
    <w:rsid w:val="00C47163"/>
    <w:rsid w:val="00C47A5B"/>
    <w:rsid w:val="00C47CBA"/>
    <w:rsid w:val="00C50662"/>
    <w:rsid w:val="00C56194"/>
    <w:rsid w:val="00C6012A"/>
    <w:rsid w:val="00C60E7F"/>
    <w:rsid w:val="00C61850"/>
    <w:rsid w:val="00C62620"/>
    <w:rsid w:val="00C63D3D"/>
    <w:rsid w:val="00C64C49"/>
    <w:rsid w:val="00C65039"/>
    <w:rsid w:val="00C65953"/>
    <w:rsid w:val="00C662A0"/>
    <w:rsid w:val="00C66CEC"/>
    <w:rsid w:val="00C67F72"/>
    <w:rsid w:val="00C709DD"/>
    <w:rsid w:val="00C70D5A"/>
    <w:rsid w:val="00C71C1A"/>
    <w:rsid w:val="00C722E8"/>
    <w:rsid w:val="00C726CA"/>
    <w:rsid w:val="00C73CA4"/>
    <w:rsid w:val="00C772E2"/>
    <w:rsid w:val="00C807C9"/>
    <w:rsid w:val="00C80B98"/>
    <w:rsid w:val="00C819E3"/>
    <w:rsid w:val="00C82BCC"/>
    <w:rsid w:val="00C83706"/>
    <w:rsid w:val="00C84313"/>
    <w:rsid w:val="00C84404"/>
    <w:rsid w:val="00C85C5F"/>
    <w:rsid w:val="00C86190"/>
    <w:rsid w:val="00C86619"/>
    <w:rsid w:val="00C86FD9"/>
    <w:rsid w:val="00C8700B"/>
    <w:rsid w:val="00C87055"/>
    <w:rsid w:val="00C87CC8"/>
    <w:rsid w:val="00C87FE5"/>
    <w:rsid w:val="00C91C3E"/>
    <w:rsid w:val="00C923FB"/>
    <w:rsid w:val="00C92A88"/>
    <w:rsid w:val="00C9321C"/>
    <w:rsid w:val="00C936ED"/>
    <w:rsid w:val="00C93F94"/>
    <w:rsid w:val="00C94975"/>
    <w:rsid w:val="00C95B97"/>
    <w:rsid w:val="00CA12AB"/>
    <w:rsid w:val="00CA18ED"/>
    <w:rsid w:val="00CA229E"/>
    <w:rsid w:val="00CA2592"/>
    <w:rsid w:val="00CA2C37"/>
    <w:rsid w:val="00CA2FF4"/>
    <w:rsid w:val="00CA2FF7"/>
    <w:rsid w:val="00CA3595"/>
    <w:rsid w:val="00CA3924"/>
    <w:rsid w:val="00CA4F2E"/>
    <w:rsid w:val="00CA5E9F"/>
    <w:rsid w:val="00CA7622"/>
    <w:rsid w:val="00CA77E4"/>
    <w:rsid w:val="00CA7FB3"/>
    <w:rsid w:val="00CA7FEA"/>
    <w:rsid w:val="00CB009F"/>
    <w:rsid w:val="00CB0849"/>
    <w:rsid w:val="00CB120C"/>
    <w:rsid w:val="00CB1F07"/>
    <w:rsid w:val="00CB1F1A"/>
    <w:rsid w:val="00CB2478"/>
    <w:rsid w:val="00CB2D64"/>
    <w:rsid w:val="00CB4E0B"/>
    <w:rsid w:val="00CB56E4"/>
    <w:rsid w:val="00CC10EC"/>
    <w:rsid w:val="00CC168A"/>
    <w:rsid w:val="00CC2498"/>
    <w:rsid w:val="00CC25D1"/>
    <w:rsid w:val="00CC2766"/>
    <w:rsid w:val="00CC2996"/>
    <w:rsid w:val="00CC2D6B"/>
    <w:rsid w:val="00CC359B"/>
    <w:rsid w:val="00CC38A3"/>
    <w:rsid w:val="00CC4BBF"/>
    <w:rsid w:val="00CC4F23"/>
    <w:rsid w:val="00CD0085"/>
    <w:rsid w:val="00CD01BA"/>
    <w:rsid w:val="00CD23EE"/>
    <w:rsid w:val="00CD36F6"/>
    <w:rsid w:val="00CD42C3"/>
    <w:rsid w:val="00CD47FC"/>
    <w:rsid w:val="00CD50C9"/>
    <w:rsid w:val="00CD568E"/>
    <w:rsid w:val="00CD6544"/>
    <w:rsid w:val="00CD6783"/>
    <w:rsid w:val="00CD679C"/>
    <w:rsid w:val="00CD74E5"/>
    <w:rsid w:val="00CE04DB"/>
    <w:rsid w:val="00CE1FFB"/>
    <w:rsid w:val="00CE2011"/>
    <w:rsid w:val="00CE281F"/>
    <w:rsid w:val="00CE30EA"/>
    <w:rsid w:val="00CE3578"/>
    <w:rsid w:val="00CE3BA6"/>
    <w:rsid w:val="00CE7031"/>
    <w:rsid w:val="00CE759A"/>
    <w:rsid w:val="00CF033A"/>
    <w:rsid w:val="00CF04E4"/>
    <w:rsid w:val="00CF1A92"/>
    <w:rsid w:val="00CF2756"/>
    <w:rsid w:val="00CF2C1C"/>
    <w:rsid w:val="00CF37DA"/>
    <w:rsid w:val="00CF5D43"/>
    <w:rsid w:val="00CF668B"/>
    <w:rsid w:val="00D003BF"/>
    <w:rsid w:val="00D00806"/>
    <w:rsid w:val="00D00A04"/>
    <w:rsid w:val="00D00FCD"/>
    <w:rsid w:val="00D01070"/>
    <w:rsid w:val="00D01199"/>
    <w:rsid w:val="00D012DF"/>
    <w:rsid w:val="00D01CA2"/>
    <w:rsid w:val="00D02E48"/>
    <w:rsid w:val="00D039C4"/>
    <w:rsid w:val="00D03EDC"/>
    <w:rsid w:val="00D06B66"/>
    <w:rsid w:val="00D07DD0"/>
    <w:rsid w:val="00D10CB4"/>
    <w:rsid w:val="00D1323C"/>
    <w:rsid w:val="00D133F0"/>
    <w:rsid w:val="00D13775"/>
    <w:rsid w:val="00D14B7A"/>
    <w:rsid w:val="00D151E3"/>
    <w:rsid w:val="00D16266"/>
    <w:rsid w:val="00D21784"/>
    <w:rsid w:val="00D23524"/>
    <w:rsid w:val="00D240E5"/>
    <w:rsid w:val="00D2411C"/>
    <w:rsid w:val="00D269F0"/>
    <w:rsid w:val="00D300C9"/>
    <w:rsid w:val="00D30246"/>
    <w:rsid w:val="00D3225B"/>
    <w:rsid w:val="00D323E9"/>
    <w:rsid w:val="00D32EF6"/>
    <w:rsid w:val="00D32FB1"/>
    <w:rsid w:val="00D34BCD"/>
    <w:rsid w:val="00D366F4"/>
    <w:rsid w:val="00D42510"/>
    <w:rsid w:val="00D42989"/>
    <w:rsid w:val="00D43389"/>
    <w:rsid w:val="00D43634"/>
    <w:rsid w:val="00D444CD"/>
    <w:rsid w:val="00D45B27"/>
    <w:rsid w:val="00D473BA"/>
    <w:rsid w:val="00D5030E"/>
    <w:rsid w:val="00D50C9B"/>
    <w:rsid w:val="00D51B35"/>
    <w:rsid w:val="00D5374C"/>
    <w:rsid w:val="00D53DF4"/>
    <w:rsid w:val="00D552B6"/>
    <w:rsid w:val="00D563CF"/>
    <w:rsid w:val="00D569DA"/>
    <w:rsid w:val="00D57F16"/>
    <w:rsid w:val="00D605A3"/>
    <w:rsid w:val="00D6093E"/>
    <w:rsid w:val="00D6153F"/>
    <w:rsid w:val="00D61969"/>
    <w:rsid w:val="00D624BA"/>
    <w:rsid w:val="00D628A1"/>
    <w:rsid w:val="00D637AC"/>
    <w:rsid w:val="00D64908"/>
    <w:rsid w:val="00D6553B"/>
    <w:rsid w:val="00D65DA9"/>
    <w:rsid w:val="00D65F97"/>
    <w:rsid w:val="00D66F95"/>
    <w:rsid w:val="00D672E9"/>
    <w:rsid w:val="00D70587"/>
    <w:rsid w:val="00D71D2D"/>
    <w:rsid w:val="00D72139"/>
    <w:rsid w:val="00D72CEE"/>
    <w:rsid w:val="00D72DFE"/>
    <w:rsid w:val="00D734AB"/>
    <w:rsid w:val="00D74024"/>
    <w:rsid w:val="00D82F90"/>
    <w:rsid w:val="00D83F1C"/>
    <w:rsid w:val="00D8482F"/>
    <w:rsid w:val="00D855B8"/>
    <w:rsid w:val="00D85848"/>
    <w:rsid w:val="00D90039"/>
    <w:rsid w:val="00D90568"/>
    <w:rsid w:val="00D908D1"/>
    <w:rsid w:val="00D95213"/>
    <w:rsid w:val="00D9549A"/>
    <w:rsid w:val="00D95FDB"/>
    <w:rsid w:val="00D96E53"/>
    <w:rsid w:val="00D97691"/>
    <w:rsid w:val="00D977BF"/>
    <w:rsid w:val="00DA0AFB"/>
    <w:rsid w:val="00DA124C"/>
    <w:rsid w:val="00DA1D1B"/>
    <w:rsid w:val="00DA25BA"/>
    <w:rsid w:val="00DA2EC4"/>
    <w:rsid w:val="00DA36DD"/>
    <w:rsid w:val="00DA40B0"/>
    <w:rsid w:val="00DA4278"/>
    <w:rsid w:val="00DA5B61"/>
    <w:rsid w:val="00DA5C6B"/>
    <w:rsid w:val="00DA5E7B"/>
    <w:rsid w:val="00DA6D88"/>
    <w:rsid w:val="00DB0E25"/>
    <w:rsid w:val="00DB2647"/>
    <w:rsid w:val="00DB4482"/>
    <w:rsid w:val="00DB594C"/>
    <w:rsid w:val="00DB5A66"/>
    <w:rsid w:val="00DB6AA2"/>
    <w:rsid w:val="00DB74C0"/>
    <w:rsid w:val="00DC22AD"/>
    <w:rsid w:val="00DC2426"/>
    <w:rsid w:val="00DC256B"/>
    <w:rsid w:val="00DC2576"/>
    <w:rsid w:val="00DC2A33"/>
    <w:rsid w:val="00DC2FF2"/>
    <w:rsid w:val="00DC3499"/>
    <w:rsid w:val="00DC376A"/>
    <w:rsid w:val="00DC4306"/>
    <w:rsid w:val="00DC4551"/>
    <w:rsid w:val="00DC45A5"/>
    <w:rsid w:val="00DC5737"/>
    <w:rsid w:val="00DC65F1"/>
    <w:rsid w:val="00DC76C4"/>
    <w:rsid w:val="00DD2A67"/>
    <w:rsid w:val="00DD2F02"/>
    <w:rsid w:val="00DD40E2"/>
    <w:rsid w:val="00DD5D85"/>
    <w:rsid w:val="00DD6B8D"/>
    <w:rsid w:val="00DE0EBC"/>
    <w:rsid w:val="00DE3F32"/>
    <w:rsid w:val="00DE4899"/>
    <w:rsid w:val="00DE55A2"/>
    <w:rsid w:val="00DE5D6F"/>
    <w:rsid w:val="00DE631A"/>
    <w:rsid w:val="00DE6A34"/>
    <w:rsid w:val="00DE738E"/>
    <w:rsid w:val="00DE7B82"/>
    <w:rsid w:val="00DF0238"/>
    <w:rsid w:val="00DF0C2C"/>
    <w:rsid w:val="00DF0E61"/>
    <w:rsid w:val="00DF1BA0"/>
    <w:rsid w:val="00DF2230"/>
    <w:rsid w:val="00DF243F"/>
    <w:rsid w:val="00DF3192"/>
    <w:rsid w:val="00DF3324"/>
    <w:rsid w:val="00DF4108"/>
    <w:rsid w:val="00DF66A9"/>
    <w:rsid w:val="00DF6B00"/>
    <w:rsid w:val="00E00AFC"/>
    <w:rsid w:val="00E01320"/>
    <w:rsid w:val="00E0139C"/>
    <w:rsid w:val="00E01D82"/>
    <w:rsid w:val="00E03399"/>
    <w:rsid w:val="00E03ABF"/>
    <w:rsid w:val="00E04F63"/>
    <w:rsid w:val="00E1078E"/>
    <w:rsid w:val="00E11BAE"/>
    <w:rsid w:val="00E13B3B"/>
    <w:rsid w:val="00E14116"/>
    <w:rsid w:val="00E14F04"/>
    <w:rsid w:val="00E15807"/>
    <w:rsid w:val="00E16042"/>
    <w:rsid w:val="00E171FE"/>
    <w:rsid w:val="00E20D24"/>
    <w:rsid w:val="00E210A6"/>
    <w:rsid w:val="00E229BE"/>
    <w:rsid w:val="00E23A59"/>
    <w:rsid w:val="00E241AD"/>
    <w:rsid w:val="00E260BF"/>
    <w:rsid w:val="00E26599"/>
    <w:rsid w:val="00E2780A"/>
    <w:rsid w:val="00E3145A"/>
    <w:rsid w:val="00E3149D"/>
    <w:rsid w:val="00E3158C"/>
    <w:rsid w:val="00E3358E"/>
    <w:rsid w:val="00E34CE2"/>
    <w:rsid w:val="00E360F8"/>
    <w:rsid w:val="00E4090A"/>
    <w:rsid w:val="00E433EB"/>
    <w:rsid w:val="00E45916"/>
    <w:rsid w:val="00E4611C"/>
    <w:rsid w:val="00E54F24"/>
    <w:rsid w:val="00E55CB7"/>
    <w:rsid w:val="00E56240"/>
    <w:rsid w:val="00E570BC"/>
    <w:rsid w:val="00E60DAD"/>
    <w:rsid w:val="00E60ED4"/>
    <w:rsid w:val="00E628AF"/>
    <w:rsid w:val="00E62A77"/>
    <w:rsid w:val="00E641DC"/>
    <w:rsid w:val="00E6586A"/>
    <w:rsid w:val="00E662A0"/>
    <w:rsid w:val="00E667F0"/>
    <w:rsid w:val="00E66820"/>
    <w:rsid w:val="00E66954"/>
    <w:rsid w:val="00E66BD3"/>
    <w:rsid w:val="00E6706D"/>
    <w:rsid w:val="00E676E7"/>
    <w:rsid w:val="00E67783"/>
    <w:rsid w:val="00E67BD8"/>
    <w:rsid w:val="00E715B1"/>
    <w:rsid w:val="00E72482"/>
    <w:rsid w:val="00E72774"/>
    <w:rsid w:val="00E72F59"/>
    <w:rsid w:val="00E73FEF"/>
    <w:rsid w:val="00E740D3"/>
    <w:rsid w:val="00E7500F"/>
    <w:rsid w:val="00E7505E"/>
    <w:rsid w:val="00E7629C"/>
    <w:rsid w:val="00E7667C"/>
    <w:rsid w:val="00E76B8B"/>
    <w:rsid w:val="00E77B5F"/>
    <w:rsid w:val="00E81041"/>
    <w:rsid w:val="00E82740"/>
    <w:rsid w:val="00E83F24"/>
    <w:rsid w:val="00E86245"/>
    <w:rsid w:val="00E87492"/>
    <w:rsid w:val="00E874FC"/>
    <w:rsid w:val="00E87EA1"/>
    <w:rsid w:val="00E90497"/>
    <w:rsid w:val="00E91708"/>
    <w:rsid w:val="00E91DD8"/>
    <w:rsid w:val="00E921F3"/>
    <w:rsid w:val="00E93628"/>
    <w:rsid w:val="00E94561"/>
    <w:rsid w:val="00E959FB"/>
    <w:rsid w:val="00E9600C"/>
    <w:rsid w:val="00E96F10"/>
    <w:rsid w:val="00EA1C61"/>
    <w:rsid w:val="00EA45E2"/>
    <w:rsid w:val="00EA5778"/>
    <w:rsid w:val="00EA620F"/>
    <w:rsid w:val="00EA6230"/>
    <w:rsid w:val="00EA6EB5"/>
    <w:rsid w:val="00EB0286"/>
    <w:rsid w:val="00EB08B6"/>
    <w:rsid w:val="00EB0903"/>
    <w:rsid w:val="00EB09DA"/>
    <w:rsid w:val="00EB0E6D"/>
    <w:rsid w:val="00EB136A"/>
    <w:rsid w:val="00EB160E"/>
    <w:rsid w:val="00EB3D86"/>
    <w:rsid w:val="00EB4242"/>
    <w:rsid w:val="00EB503B"/>
    <w:rsid w:val="00EB51CC"/>
    <w:rsid w:val="00EC3224"/>
    <w:rsid w:val="00EC40AA"/>
    <w:rsid w:val="00EC4482"/>
    <w:rsid w:val="00EC44DE"/>
    <w:rsid w:val="00EC5F4E"/>
    <w:rsid w:val="00EC6018"/>
    <w:rsid w:val="00EC61DE"/>
    <w:rsid w:val="00EC7E06"/>
    <w:rsid w:val="00ED010F"/>
    <w:rsid w:val="00ED0666"/>
    <w:rsid w:val="00ED2970"/>
    <w:rsid w:val="00ED2D76"/>
    <w:rsid w:val="00ED7954"/>
    <w:rsid w:val="00EE0AE7"/>
    <w:rsid w:val="00EE0B66"/>
    <w:rsid w:val="00EE2DDB"/>
    <w:rsid w:val="00EE332F"/>
    <w:rsid w:val="00EE360B"/>
    <w:rsid w:val="00EE3BDA"/>
    <w:rsid w:val="00EE5E16"/>
    <w:rsid w:val="00EF0516"/>
    <w:rsid w:val="00EF204F"/>
    <w:rsid w:val="00EF3E34"/>
    <w:rsid w:val="00EF3FB0"/>
    <w:rsid w:val="00EF4339"/>
    <w:rsid w:val="00EF4E76"/>
    <w:rsid w:val="00EF64BD"/>
    <w:rsid w:val="00EF68A3"/>
    <w:rsid w:val="00F01178"/>
    <w:rsid w:val="00F02ED0"/>
    <w:rsid w:val="00F03A40"/>
    <w:rsid w:val="00F03B94"/>
    <w:rsid w:val="00F04C85"/>
    <w:rsid w:val="00F06280"/>
    <w:rsid w:val="00F0666A"/>
    <w:rsid w:val="00F12032"/>
    <w:rsid w:val="00F12EBD"/>
    <w:rsid w:val="00F14034"/>
    <w:rsid w:val="00F155A7"/>
    <w:rsid w:val="00F163F7"/>
    <w:rsid w:val="00F171DD"/>
    <w:rsid w:val="00F17FD7"/>
    <w:rsid w:val="00F202E3"/>
    <w:rsid w:val="00F2280B"/>
    <w:rsid w:val="00F24E24"/>
    <w:rsid w:val="00F2545A"/>
    <w:rsid w:val="00F255A3"/>
    <w:rsid w:val="00F257B2"/>
    <w:rsid w:val="00F267FA"/>
    <w:rsid w:val="00F26DCF"/>
    <w:rsid w:val="00F31D4F"/>
    <w:rsid w:val="00F31FA6"/>
    <w:rsid w:val="00F36DF3"/>
    <w:rsid w:val="00F37A15"/>
    <w:rsid w:val="00F407F8"/>
    <w:rsid w:val="00F40AB2"/>
    <w:rsid w:val="00F421B2"/>
    <w:rsid w:val="00F4258E"/>
    <w:rsid w:val="00F4526B"/>
    <w:rsid w:val="00F466D3"/>
    <w:rsid w:val="00F46F27"/>
    <w:rsid w:val="00F474C5"/>
    <w:rsid w:val="00F50047"/>
    <w:rsid w:val="00F56315"/>
    <w:rsid w:val="00F605F6"/>
    <w:rsid w:val="00F611D8"/>
    <w:rsid w:val="00F62A17"/>
    <w:rsid w:val="00F636BA"/>
    <w:rsid w:val="00F64AA4"/>
    <w:rsid w:val="00F64F10"/>
    <w:rsid w:val="00F656B7"/>
    <w:rsid w:val="00F735C4"/>
    <w:rsid w:val="00F73C9B"/>
    <w:rsid w:val="00F74225"/>
    <w:rsid w:val="00F745B2"/>
    <w:rsid w:val="00F76C45"/>
    <w:rsid w:val="00F77420"/>
    <w:rsid w:val="00F80415"/>
    <w:rsid w:val="00F82302"/>
    <w:rsid w:val="00F82988"/>
    <w:rsid w:val="00F8438E"/>
    <w:rsid w:val="00F848A9"/>
    <w:rsid w:val="00F85EF3"/>
    <w:rsid w:val="00F8694A"/>
    <w:rsid w:val="00F87338"/>
    <w:rsid w:val="00F87F5B"/>
    <w:rsid w:val="00F9236A"/>
    <w:rsid w:val="00F92E79"/>
    <w:rsid w:val="00F93187"/>
    <w:rsid w:val="00F9472D"/>
    <w:rsid w:val="00F94999"/>
    <w:rsid w:val="00F971DD"/>
    <w:rsid w:val="00F975FC"/>
    <w:rsid w:val="00F97925"/>
    <w:rsid w:val="00F97F1A"/>
    <w:rsid w:val="00FA0F01"/>
    <w:rsid w:val="00FA1DF8"/>
    <w:rsid w:val="00FA3F71"/>
    <w:rsid w:val="00FA5922"/>
    <w:rsid w:val="00FA5B43"/>
    <w:rsid w:val="00FA5FA0"/>
    <w:rsid w:val="00FA6996"/>
    <w:rsid w:val="00FB0438"/>
    <w:rsid w:val="00FB1324"/>
    <w:rsid w:val="00FB1839"/>
    <w:rsid w:val="00FB1D96"/>
    <w:rsid w:val="00FB242C"/>
    <w:rsid w:val="00FB2C0D"/>
    <w:rsid w:val="00FB303C"/>
    <w:rsid w:val="00FB48B6"/>
    <w:rsid w:val="00FB4E94"/>
    <w:rsid w:val="00FB5043"/>
    <w:rsid w:val="00FB5751"/>
    <w:rsid w:val="00FB770B"/>
    <w:rsid w:val="00FB7D46"/>
    <w:rsid w:val="00FC09BE"/>
    <w:rsid w:val="00FC1A4D"/>
    <w:rsid w:val="00FC1FA4"/>
    <w:rsid w:val="00FC27DD"/>
    <w:rsid w:val="00FC4911"/>
    <w:rsid w:val="00FC5149"/>
    <w:rsid w:val="00FD0771"/>
    <w:rsid w:val="00FD194F"/>
    <w:rsid w:val="00FD2605"/>
    <w:rsid w:val="00FD2F8A"/>
    <w:rsid w:val="00FD3C08"/>
    <w:rsid w:val="00FD4B4B"/>
    <w:rsid w:val="00FD5352"/>
    <w:rsid w:val="00FD658C"/>
    <w:rsid w:val="00FD6967"/>
    <w:rsid w:val="00FD77B4"/>
    <w:rsid w:val="00FE05F3"/>
    <w:rsid w:val="00FE11EA"/>
    <w:rsid w:val="00FE12F4"/>
    <w:rsid w:val="00FE24BD"/>
    <w:rsid w:val="00FE314D"/>
    <w:rsid w:val="00FE3DEC"/>
    <w:rsid w:val="00FE40F6"/>
    <w:rsid w:val="00FE4487"/>
    <w:rsid w:val="00FE4A02"/>
    <w:rsid w:val="00FE5DF0"/>
    <w:rsid w:val="00FE6A26"/>
    <w:rsid w:val="00FF0061"/>
    <w:rsid w:val="00FF3E98"/>
    <w:rsid w:val="00FF4913"/>
    <w:rsid w:val="00FF5362"/>
    <w:rsid w:val="00FF65EC"/>
    <w:rsid w:val="00FF6760"/>
    <w:rsid w:val="00FF7822"/>
    <w:rsid w:val="00FF79C2"/>
    <w:rsid w:val="00FF7D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paragraph" w:styleId="TOCHeading">
    <w:name w:val="TOC Heading"/>
    <w:basedOn w:val="Heading1"/>
    <w:next w:val="Normal"/>
    <w:uiPriority w:val="39"/>
    <w:unhideWhenUsed/>
    <w:qFormat/>
    <w:rsid w:val="008C126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C1260"/>
    <w:pPr>
      <w:tabs>
        <w:tab w:val="right" w:leader="dot" w:pos="9350"/>
      </w:tabs>
      <w:bidi/>
      <w:spacing w:after="100"/>
    </w:pPr>
  </w:style>
  <w:style w:type="character" w:styleId="Hyperlink">
    <w:name w:val="Hyperlink"/>
    <w:basedOn w:val="DefaultParagraphFont"/>
    <w:uiPriority w:val="99"/>
    <w:unhideWhenUsed/>
    <w:rsid w:val="008C12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269242868">
      <w:bodyDiv w:val="1"/>
      <w:marLeft w:val="0"/>
      <w:marRight w:val="0"/>
      <w:marTop w:val="0"/>
      <w:marBottom w:val="0"/>
      <w:divBdr>
        <w:top w:val="none" w:sz="0" w:space="0" w:color="auto"/>
        <w:left w:val="none" w:sz="0" w:space="0" w:color="auto"/>
        <w:bottom w:val="none" w:sz="0" w:space="0" w:color="auto"/>
        <w:right w:val="none" w:sz="0" w:space="0" w:color="auto"/>
      </w:divBdr>
    </w:div>
    <w:div w:id="285355220">
      <w:bodyDiv w:val="1"/>
      <w:marLeft w:val="0"/>
      <w:marRight w:val="0"/>
      <w:marTop w:val="0"/>
      <w:marBottom w:val="0"/>
      <w:divBdr>
        <w:top w:val="none" w:sz="0" w:space="0" w:color="auto"/>
        <w:left w:val="none" w:sz="0" w:space="0" w:color="auto"/>
        <w:bottom w:val="none" w:sz="0" w:space="0" w:color="auto"/>
        <w:right w:val="none" w:sz="0" w:space="0" w:color="auto"/>
      </w:divBdr>
    </w:div>
    <w:div w:id="330373659">
      <w:bodyDiv w:val="1"/>
      <w:marLeft w:val="0"/>
      <w:marRight w:val="0"/>
      <w:marTop w:val="0"/>
      <w:marBottom w:val="0"/>
      <w:divBdr>
        <w:top w:val="none" w:sz="0" w:space="0" w:color="auto"/>
        <w:left w:val="none" w:sz="0" w:space="0" w:color="auto"/>
        <w:bottom w:val="none" w:sz="0" w:space="0" w:color="auto"/>
        <w:right w:val="none" w:sz="0" w:space="0" w:color="auto"/>
      </w:divBdr>
    </w:div>
    <w:div w:id="373694490">
      <w:bodyDiv w:val="1"/>
      <w:marLeft w:val="0"/>
      <w:marRight w:val="0"/>
      <w:marTop w:val="0"/>
      <w:marBottom w:val="0"/>
      <w:divBdr>
        <w:top w:val="none" w:sz="0" w:space="0" w:color="auto"/>
        <w:left w:val="none" w:sz="0" w:space="0" w:color="auto"/>
        <w:bottom w:val="none" w:sz="0" w:space="0" w:color="auto"/>
        <w:right w:val="none" w:sz="0" w:space="0" w:color="auto"/>
      </w:divBdr>
    </w:div>
    <w:div w:id="399182506">
      <w:bodyDiv w:val="1"/>
      <w:marLeft w:val="0"/>
      <w:marRight w:val="0"/>
      <w:marTop w:val="0"/>
      <w:marBottom w:val="0"/>
      <w:divBdr>
        <w:top w:val="none" w:sz="0" w:space="0" w:color="auto"/>
        <w:left w:val="none" w:sz="0" w:space="0" w:color="auto"/>
        <w:bottom w:val="none" w:sz="0" w:space="0" w:color="auto"/>
        <w:right w:val="none" w:sz="0" w:space="0" w:color="auto"/>
      </w:divBdr>
    </w:div>
    <w:div w:id="413473393">
      <w:bodyDiv w:val="1"/>
      <w:marLeft w:val="0"/>
      <w:marRight w:val="0"/>
      <w:marTop w:val="0"/>
      <w:marBottom w:val="0"/>
      <w:divBdr>
        <w:top w:val="none" w:sz="0" w:space="0" w:color="auto"/>
        <w:left w:val="none" w:sz="0" w:space="0" w:color="auto"/>
        <w:bottom w:val="none" w:sz="0" w:space="0" w:color="auto"/>
        <w:right w:val="none" w:sz="0" w:space="0" w:color="auto"/>
      </w:divBdr>
    </w:div>
    <w:div w:id="446313384">
      <w:bodyDiv w:val="1"/>
      <w:marLeft w:val="0"/>
      <w:marRight w:val="0"/>
      <w:marTop w:val="0"/>
      <w:marBottom w:val="0"/>
      <w:divBdr>
        <w:top w:val="none" w:sz="0" w:space="0" w:color="auto"/>
        <w:left w:val="none" w:sz="0" w:space="0" w:color="auto"/>
        <w:bottom w:val="none" w:sz="0" w:space="0" w:color="auto"/>
        <w:right w:val="none" w:sz="0" w:space="0" w:color="auto"/>
      </w:divBdr>
    </w:div>
    <w:div w:id="475034177">
      <w:bodyDiv w:val="1"/>
      <w:marLeft w:val="0"/>
      <w:marRight w:val="0"/>
      <w:marTop w:val="0"/>
      <w:marBottom w:val="0"/>
      <w:divBdr>
        <w:top w:val="none" w:sz="0" w:space="0" w:color="auto"/>
        <w:left w:val="none" w:sz="0" w:space="0" w:color="auto"/>
        <w:bottom w:val="none" w:sz="0" w:space="0" w:color="auto"/>
        <w:right w:val="none" w:sz="0" w:space="0" w:color="auto"/>
      </w:divBdr>
    </w:div>
    <w:div w:id="506285293">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786778007">
      <w:bodyDiv w:val="1"/>
      <w:marLeft w:val="0"/>
      <w:marRight w:val="0"/>
      <w:marTop w:val="0"/>
      <w:marBottom w:val="0"/>
      <w:divBdr>
        <w:top w:val="none" w:sz="0" w:space="0" w:color="auto"/>
        <w:left w:val="none" w:sz="0" w:space="0" w:color="auto"/>
        <w:bottom w:val="none" w:sz="0" w:space="0" w:color="auto"/>
        <w:right w:val="none" w:sz="0" w:space="0" w:color="auto"/>
      </w:divBdr>
    </w:div>
    <w:div w:id="822429694">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949239188">
      <w:bodyDiv w:val="1"/>
      <w:marLeft w:val="0"/>
      <w:marRight w:val="0"/>
      <w:marTop w:val="0"/>
      <w:marBottom w:val="0"/>
      <w:divBdr>
        <w:top w:val="none" w:sz="0" w:space="0" w:color="auto"/>
        <w:left w:val="none" w:sz="0" w:space="0" w:color="auto"/>
        <w:bottom w:val="none" w:sz="0" w:space="0" w:color="auto"/>
        <w:right w:val="none" w:sz="0" w:space="0" w:color="auto"/>
      </w:divBdr>
    </w:div>
    <w:div w:id="973873659">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174763830">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354107420">
      <w:bodyDiv w:val="1"/>
      <w:marLeft w:val="0"/>
      <w:marRight w:val="0"/>
      <w:marTop w:val="0"/>
      <w:marBottom w:val="0"/>
      <w:divBdr>
        <w:top w:val="none" w:sz="0" w:space="0" w:color="auto"/>
        <w:left w:val="none" w:sz="0" w:space="0" w:color="auto"/>
        <w:bottom w:val="none" w:sz="0" w:space="0" w:color="auto"/>
        <w:right w:val="none" w:sz="0" w:space="0" w:color="auto"/>
      </w:divBdr>
    </w:div>
    <w:div w:id="1408263837">
      <w:bodyDiv w:val="1"/>
      <w:marLeft w:val="0"/>
      <w:marRight w:val="0"/>
      <w:marTop w:val="0"/>
      <w:marBottom w:val="0"/>
      <w:divBdr>
        <w:top w:val="none" w:sz="0" w:space="0" w:color="auto"/>
        <w:left w:val="none" w:sz="0" w:space="0" w:color="auto"/>
        <w:bottom w:val="none" w:sz="0" w:space="0" w:color="auto"/>
        <w:right w:val="none" w:sz="0" w:space="0" w:color="auto"/>
      </w:divBdr>
    </w:div>
    <w:div w:id="1455438980">
      <w:bodyDiv w:val="1"/>
      <w:marLeft w:val="0"/>
      <w:marRight w:val="0"/>
      <w:marTop w:val="0"/>
      <w:marBottom w:val="0"/>
      <w:divBdr>
        <w:top w:val="none" w:sz="0" w:space="0" w:color="auto"/>
        <w:left w:val="none" w:sz="0" w:space="0" w:color="auto"/>
        <w:bottom w:val="none" w:sz="0" w:space="0" w:color="auto"/>
        <w:right w:val="none" w:sz="0" w:space="0" w:color="auto"/>
      </w:divBdr>
    </w:div>
    <w:div w:id="1502626485">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598437573">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64893129">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725714977">
      <w:bodyDiv w:val="1"/>
      <w:marLeft w:val="0"/>
      <w:marRight w:val="0"/>
      <w:marTop w:val="0"/>
      <w:marBottom w:val="0"/>
      <w:divBdr>
        <w:top w:val="none" w:sz="0" w:space="0" w:color="auto"/>
        <w:left w:val="none" w:sz="0" w:space="0" w:color="auto"/>
        <w:bottom w:val="none" w:sz="0" w:space="0" w:color="auto"/>
        <w:right w:val="none" w:sz="0" w:space="0" w:color="auto"/>
      </w:divBdr>
    </w:div>
    <w:div w:id="1749572084">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 w:id="1828667702">
      <w:bodyDiv w:val="1"/>
      <w:marLeft w:val="0"/>
      <w:marRight w:val="0"/>
      <w:marTop w:val="0"/>
      <w:marBottom w:val="0"/>
      <w:divBdr>
        <w:top w:val="none" w:sz="0" w:space="0" w:color="auto"/>
        <w:left w:val="none" w:sz="0" w:space="0" w:color="auto"/>
        <w:bottom w:val="none" w:sz="0" w:space="0" w:color="auto"/>
        <w:right w:val="none" w:sz="0" w:space="0" w:color="auto"/>
      </w:divBdr>
    </w:div>
    <w:div w:id="1964923472">
      <w:bodyDiv w:val="1"/>
      <w:marLeft w:val="0"/>
      <w:marRight w:val="0"/>
      <w:marTop w:val="0"/>
      <w:marBottom w:val="0"/>
      <w:divBdr>
        <w:top w:val="none" w:sz="0" w:space="0" w:color="auto"/>
        <w:left w:val="none" w:sz="0" w:space="0" w:color="auto"/>
        <w:bottom w:val="none" w:sz="0" w:space="0" w:color="auto"/>
        <w:right w:val="none" w:sz="0" w:space="0" w:color="auto"/>
      </w:divBdr>
    </w:div>
    <w:div w:id="1972048957">
      <w:bodyDiv w:val="1"/>
      <w:marLeft w:val="0"/>
      <w:marRight w:val="0"/>
      <w:marTop w:val="0"/>
      <w:marBottom w:val="0"/>
      <w:divBdr>
        <w:top w:val="none" w:sz="0" w:space="0" w:color="auto"/>
        <w:left w:val="none" w:sz="0" w:space="0" w:color="auto"/>
        <w:bottom w:val="none" w:sz="0" w:space="0" w:color="auto"/>
        <w:right w:val="none" w:sz="0" w:space="0" w:color="auto"/>
      </w:divBdr>
    </w:div>
    <w:div w:id="2064594036">
      <w:bodyDiv w:val="1"/>
      <w:marLeft w:val="0"/>
      <w:marRight w:val="0"/>
      <w:marTop w:val="0"/>
      <w:marBottom w:val="0"/>
      <w:divBdr>
        <w:top w:val="none" w:sz="0" w:space="0" w:color="auto"/>
        <w:left w:val="none" w:sz="0" w:space="0" w:color="auto"/>
        <w:bottom w:val="none" w:sz="0" w:space="0" w:color="auto"/>
        <w:right w:val="none" w:sz="0" w:space="0" w:color="auto"/>
      </w:divBdr>
    </w:div>
    <w:div w:id="21332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chart" Target="charts/chart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200" b="0" i="0" u="none" strike="noStrike" baseline="0">
                <a:solidFill>
                  <a:srgbClr val="000000"/>
                </a:solidFill>
                <a:latin typeface="Calibri"/>
                <a:ea typeface="Calibri"/>
                <a:cs typeface="B Nazanin" panose="00000400000000000000" pitchFamily="2" charset="-78"/>
              </a:defRPr>
            </a:pPr>
            <a:r>
              <a:rPr lang="prs-AF" sz="1200" b="1" i="0" strike="noStrike">
                <a:solidFill>
                  <a:srgbClr val="000000"/>
                </a:solidFill>
                <a:latin typeface="Calibri"/>
                <a:cs typeface="B Nazanin" panose="00000400000000000000" pitchFamily="2" charset="-78"/>
              </a:rPr>
              <a:t> نرخ تورم </a:t>
            </a:r>
            <a:r>
              <a:rPr lang="fa-IR" sz="1200" b="1" i="0" strike="noStrike">
                <a:solidFill>
                  <a:srgbClr val="000000"/>
                </a:solidFill>
                <a:latin typeface="Calibri"/>
                <a:cs typeface="B Nazanin" panose="00000400000000000000" pitchFamily="2" charset="-78"/>
              </a:rPr>
              <a:t>(تغییرات </a:t>
            </a:r>
            <a:r>
              <a:rPr lang="prs-AF" sz="1200" b="1" i="0" strike="noStrike">
                <a:solidFill>
                  <a:srgbClr val="000000"/>
                </a:solidFill>
                <a:latin typeface="Calibri"/>
                <a:cs typeface="B Nazanin" panose="00000400000000000000" pitchFamily="2" charset="-78"/>
              </a:rPr>
              <a:t>سالان</a:t>
            </a:r>
            <a:r>
              <a:rPr lang="fa-IR" sz="1200" b="1" i="0" strike="noStrike">
                <a:solidFill>
                  <a:srgbClr val="000000"/>
                </a:solidFill>
                <a:latin typeface="Calibri"/>
                <a:cs typeface="B Nazanin" panose="00000400000000000000" pitchFamily="2" charset="-78"/>
              </a:rPr>
              <a:t>ه)</a:t>
            </a:r>
            <a:r>
              <a:rPr lang="prs-AF" sz="1200" b="1" i="0" strike="noStrike">
                <a:solidFill>
                  <a:srgbClr val="000000"/>
                </a:solidFill>
                <a:latin typeface="Calibri"/>
                <a:cs typeface="B Nazanin" panose="00000400000000000000" pitchFamily="2" charset="-78"/>
              </a:rPr>
              <a:t> </a:t>
            </a:r>
          </a:p>
          <a:p>
            <a:pPr>
              <a:defRPr sz="1200" b="0" i="0" u="none" strike="noStrike" baseline="0">
                <a:solidFill>
                  <a:srgbClr val="000000"/>
                </a:solidFill>
                <a:latin typeface="Calibri"/>
                <a:ea typeface="Calibri"/>
                <a:cs typeface="B Nazanin" panose="00000400000000000000" pitchFamily="2" charset="-78"/>
              </a:defRPr>
            </a:pPr>
            <a:r>
              <a:rPr lang="ps-AF" sz="1200" b="0" i="0" strike="noStrike">
                <a:solidFill>
                  <a:srgbClr val="000000"/>
                </a:solidFill>
                <a:latin typeface="Calibri"/>
                <a:cs typeface="B Nazanin" panose="00000400000000000000" pitchFamily="2" charset="-78"/>
              </a:rPr>
              <a:t>ثور</a:t>
            </a:r>
            <a:r>
              <a:rPr lang="prs-AF" sz="1200" b="0" i="0" strike="noStrike">
                <a:solidFill>
                  <a:srgbClr val="000000"/>
                </a:solidFill>
                <a:latin typeface="Calibri"/>
                <a:cs typeface="B Nazanin" panose="00000400000000000000" pitchFamily="2" charset="-78"/>
              </a:rPr>
              <a:t> </a:t>
            </a:r>
            <a:r>
              <a:rPr lang="ps-AF" sz="1200" b="0" i="0" strike="noStrike">
                <a:solidFill>
                  <a:srgbClr val="000000"/>
                </a:solidFill>
                <a:latin typeface="Calibri"/>
                <a:cs typeface="B Nazanin" panose="00000400000000000000" pitchFamily="2" charset="-78"/>
              </a:rPr>
              <a:t>۱۳۹</a:t>
            </a:r>
            <a:r>
              <a:rPr lang="fa-IR" sz="1200" b="0" i="0" strike="noStrike">
                <a:solidFill>
                  <a:srgbClr val="000000"/>
                </a:solidFill>
                <a:latin typeface="Calibri"/>
                <a:cs typeface="B Nazanin" panose="00000400000000000000" pitchFamily="2" charset="-78"/>
              </a:rPr>
              <a:t>5</a:t>
            </a:r>
            <a:r>
              <a:rPr lang="prs-AF" sz="1200" b="0" i="0" strike="noStrike">
                <a:solidFill>
                  <a:srgbClr val="000000"/>
                </a:solidFill>
                <a:latin typeface="Calibri"/>
                <a:cs typeface="B Nazanin" panose="00000400000000000000" pitchFamily="2" charset="-78"/>
              </a:rPr>
              <a:t> الی </a:t>
            </a:r>
            <a:r>
              <a:rPr lang="fa-IR" sz="1200" b="0" i="0" strike="noStrike">
                <a:solidFill>
                  <a:srgbClr val="000000"/>
                </a:solidFill>
                <a:latin typeface="Calibri"/>
                <a:cs typeface="B Nazanin" panose="00000400000000000000" pitchFamily="2" charset="-78"/>
              </a:rPr>
              <a:t>سرطان </a:t>
            </a:r>
            <a:r>
              <a:rPr lang="ps-AF" sz="1200" b="0" i="0" strike="noStrike">
                <a:solidFill>
                  <a:srgbClr val="000000"/>
                </a:solidFill>
                <a:latin typeface="Calibri"/>
                <a:cs typeface="B Nazanin" panose="00000400000000000000" pitchFamily="2" charset="-78"/>
              </a:rPr>
              <a:t>۱۳۹۹</a:t>
            </a:r>
            <a:endParaRPr lang="prs-AF" sz="1200" b="0" i="0" strike="noStrike">
              <a:solidFill>
                <a:srgbClr val="000000"/>
              </a:solidFill>
              <a:latin typeface="Calibri"/>
              <a:cs typeface="B Nazanin" panose="00000400000000000000" pitchFamily="2" charset="-78"/>
            </a:endParaRPr>
          </a:p>
        </c:rich>
      </c:tx>
      <c:layout>
        <c:manualLayout>
          <c:xMode val="edge"/>
          <c:yMode val="edge"/>
          <c:x val="0.38374150346591285"/>
          <c:y val="2.4574003444881889E-2"/>
        </c:manualLayout>
      </c:layout>
      <c:overlay val="1"/>
    </c:title>
    <c:plotArea>
      <c:layout>
        <c:manualLayout>
          <c:layoutTarget val="inner"/>
          <c:xMode val="edge"/>
          <c:yMode val="edge"/>
          <c:x val="9.5313276437649849E-2"/>
          <c:y val="0.18710081454670971"/>
          <c:w val="0.82855883138668263"/>
          <c:h val="0.60818531404504672"/>
        </c:manualLayout>
      </c:layout>
      <c:lineChart>
        <c:grouping val="standard"/>
        <c:ser>
          <c:idx val="0"/>
          <c:order val="0"/>
          <c:tx>
            <c:strRef>
              <c:f>'Y-to-Y %Chng'!$B$2</c:f>
              <c:strCache>
                <c:ptCount val="1"/>
                <c:pt idx="0">
                  <c:v>شاخص عمومی</c:v>
                </c:pt>
              </c:strCache>
            </c:strRef>
          </c:tx>
          <c:spPr>
            <a:ln w="25400">
              <a:solidFill>
                <a:srgbClr val="7030A0"/>
              </a:solidFill>
            </a:ln>
          </c:spPr>
          <c:marker>
            <c:symbol val="none"/>
          </c:marker>
          <c:dLbls>
            <c:dLbl>
              <c:idx val="5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BE-4EDF-A5C7-1D401F6330CB}"/>
                </c:ext>
              </c:extLst>
            </c:dLbl>
            <c:delete val="1"/>
            <c:extLst xmlns:c16r2="http://schemas.microsoft.com/office/drawing/2015/06/chart">
              <c:ext xmlns:c15="http://schemas.microsoft.com/office/drawing/2012/chart" uri="{CE6537A1-D6FC-4f65-9D91-7224C49458BB}">
                <c15:showLeaderLines val="0"/>
              </c:ext>
            </c:extLst>
          </c:dLbls>
          <c:cat>
            <c:strRef>
              <c:f>'Y-to-Y %Chng'!$A$164:$A$214</c:f>
              <c:strCache>
                <c:ptCount val="5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strCache>
            </c:strRef>
          </c:cat>
          <c:val>
            <c:numRef>
              <c:f>'Y-to-Y %Chng'!$B$164:$B$214</c:f>
              <c:numCache>
                <c:formatCode>0.00</c:formatCode>
                <c:ptCount val="51"/>
                <c:pt idx="0">
                  <c:v>4.9964089162334968</c:v>
                </c:pt>
                <c:pt idx="1">
                  <c:v>5.9568712236045593</c:v>
                </c:pt>
                <c:pt idx="2">
                  <c:v>7.3711922038817823</c:v>
                </c:pt>
                <c:pt idx="3">
                  <c:v>7.3232790398428484</c:v>
                </c:pt>
                <c:pt idx="4">
                  <c:v>6.8628919830812318</c:v>
                </c:pt>
                <c:pt idx="5">
                  <c:v>6.6855662548356287</c:v>
                </c:pt>
                <c:pt idx="6">
                  <c:v>4.5966713473508891</c:v>
                </c:pt>
                <c:pt idx="7">
                  <c:v>4.5449879759136946</c:v>
                </c:pt>
                <c:pt idx="8">
                  <c:v>3.7524386434205637</c:v>
                </c:pt>
                <c:pt idx="9">
                  <c:v>4.0689427744656781</c:v>
                </c:pt>
                <c:pt idx="10">
                  <c:v>7.1583534461853775</c:v>
                </c:pt>
                <c:pt idx="11">
                  <c:v>6.6467562535337885</c:v>
                </c:pt>
                <c:pt idx="12">
                  <c:v>7.4503046238346444</c:v>
                </c:pt>
                <c:pt idx="13">
                  <c:v>7.4711279295436972</c:v>
                </c:pt>
                <c:pt idx="14">
                  <c:v>5.1113458202609445</c:v>
                </c:pt>
                <c:pt idx="15">
                  <c:v>4.5262425105829784</c:v>
                </c:pt>
                <c:pt idx="16">
                  <c:v>3.8184574223964787</c:v>
                </c:pt>
                <c:pt idx="17">
                  <c:v>3.7711472358027853</c:v>
                </c:pt>
                <c:pt idx="18">
                  <c:v>3.0945508054805559</c:v>
                </c:pt>
                <c:pt idx="19">
                  <c:v>3.0836234597493082</c:v>
                </c:pt>
                <c:pt idx="20">
                  <c:v>4.3042158484327651</c:v>
                </c:pt>
                <c:pt idx="21">
                  <c:v>3.5581228280517685</c:v>
                </c:pt>
                <c:pt idx="22">
                  <c:v>0.18416956815188179</c:v>
                </c:pt>
                <c:pt idx="23">
                  <c:v>-0.47469043624620566</c:v>
                </c:pt>
                <c:pt idx="24">
                  <c:v>-1.0504740933012457</c:v>
                </c:pt>
                <c:pt idx="25">
                  <c:v>-1.628182863346282</c:v>
                </c:pt>
                <c:pt idx="26">
                  <c:v>-0.14063126501439041</c:v>
                </c:pt>
                <c:pt idx="27">
                  <c:v>9.4469390060525363E-2</c:v>
                </c:pt>
                <c:pt idx="28">
                  <c:v>0.24034248818776296</c:v>
                </c:pt>
                <c:pt idx="29">
                  <c:v>0.79934694552317165</c:v>
                </c:pt>
                <c:pt idx="30">
                  <c:v>1.108694469947036</c:v>
                </c:pt>
                <c:pt idx="31">
                  <c:v>0.75473812507633742</c:v>
                </c:pt>
                <c:pt idx="32">
                  <c:v>0.41000000000000031</c:v>
                </c:pt>
                <c:pt idx="33">
                  <c:v>0.30000000000000032</c:v>
                </c:pt>
                <c:pt idx="34">
                  <c:v>1.770000000000002</c:v>
                </c:pt>
                <c:pt idx="35">
                  <c:v>3.63</c:v>
                </c:pt>
                <c:pt idx="36">
                  <c:v>4.88</c:v>
                </c:pt>
                <c:pt idx="37">
                  <c:v>4.0317302639912178</c:v>
                </c:pt>
                <c:pt idx="38">
                  <c:v>2.77</c:v>
                </c:pt>
                <c:pt idx="39">
                  <c:v>2.92</c:v>
                </c:pt>
                <c:pt idx="40">
                  <c:v>1.85</c:v>
                </c:pt>
                <c:pt idx="41">
                  <c:v>1.1200000000000001</c:v>
                </c:pt>
                <c:pt idx="42">
                  <c:v>1.22</c:v>
                </c:pt>
                <c:pt idx="43">
                  <c:v>2.77</c:v>
                </c:pt>
                <c:pt idx="44">
                  <c:v>3.7501061529241793</c:v>
                </c:pt>
                <c:pt idx="45">
                  <c:v>3.84</c:v>
                </c:pt>
                <c:pt idx="46">
                  <c:v>3.02</c:v>
                </c:pt>
                <c:pt idx="47">
                  <c:v>8.67</c:v>
                </c:pt>
                <c:pt idx="48">
                  <c:v>6.26</c:v>
                </c:pt>
                <c:pt idx="49">
                  <c:v>6.3599999999999985</c:v>
                </c:pt>
                <c:pt idx="50">
                  <c:v>6.33</c:v>
                </c:pt>
              </c:numCache>
            </c:numRef>
          </c:val>
          <c:extLst xmlns:c16r2="http://schemas.microsoft.com/office/drawing/2015/06/chart">
            <c:ext xmlns:c16="http://schemas.microsoft.com/office/drawing/2014/chart" uri="{C3380CC4-5D6E-409C-BE32-E72D297353CC}">
              <c16:uniqueId val="{00000001-27BE-4EDF-A5C7-1D401F6330CB}"/>
            </c:ext>
          </c:extLst>
        </c:ser>
        <c:ser>
          <c:idx val="1"/>
          <c:order val="1"/>
          <c:tx>
            <c:strRef>
              <c:f>'Y-to-Y %Chng'!$C$2</c:f>
              <c:strCache>
                <c:ptCount val="1"/>
                <c:pt idx="0">
                  <c:v>شاخص مواد غذایی</c:v>
                </c:pt>
              </c:strCache>
            </c:strRef>
          </c:tx>
          <c:spPr>
            <a:ln w="22225">
              <a:solidFill>
                <a:srgbClr val="FF0000"/>
              </a:solidFill>
              <a:prstDash val="sysDot"/>
            </a:ln>
          </c:spPr>
          <c:marker>
            <c:symbol val="none"/>
          </c:marker>
          <c:dLbls>
            <c:dLbl>
              <c:idx val="5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7BE-4EDF-A5C7-1D401F6330CB}"/>
                </c:ext>
              </c:extLst>
            </c:dLbl>
            <c:delete val="1"/>
            <c:extLst xmlns:c16r2="http://schemas.microsoft.com/office/drawing/2015/06/chart">
              <c:ext xmlns:c15="http://schemas.microsoft.com/office/drawing/2012/chart" uri="{CE6537A1-D6FC-4f65-9D91-7224C49458BB}">
                <c15:showLeaderLines val="0"/>
              </c:ext>
            </c:extLst>
          </c:dLbls>
          <c:cat>
            <c:strRef>
              <c:f>'Y-to-Y %Chng'!$A$164:$A$214</c:f>
              <c:strCache>
                <c:ptCount val="5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strCache>
            </c:strRef>
          </c:cat>
          <c:val>
            <c:numRef>
              <c:f>'Y-to-Y %Chng'!$C$164:$C$214</c:f>
              <c:numCache>
                <c:formatCode>0.00</c:formatCode>
                <c:ptCount val="51"/>
                <c:pt idx="0">
                  <c:v>5.2113089812310802</c:v>
                </c:pt>
                <c:pt idx="1">
                  <c:v>6.7945920518605885</c:v>
                </c:pt>
                <c:pt idx="2">
                  <c:v>8.719993976670958</c:v>
                </c:pt>
                <c:pt idx="3">
                  <c:v>8.8623687073239097</c:v>
                </c:pt>
                <c:pt idx="4">
                  <c:v>8.3354668754669738</c:v>
                </c:pt>
                <c:pt idx="5">
                  <c:v>8.1056466949564125</c:v>
                </c:pt>
                <c:pt idx="6">
                  <c:v>6.56</c:v>
                </c:pt>
                <c:pt idx="7">
                  <c:v>5.8499710090147694</c:v>
                </c:pt>
                <c:pt idx="8">
                  <c:v>4.6983281584911829</c:v>
                </c:pt>
                <c:pt idx="9">
                  <c:v>4.5536726042184004</c:v>
                </c:pt>
                <c:pt idx="10">
                  <c:v>10.028383305689669</c:v>
                </c:pt>
                <c:pt idx="11">
                  <c:v>9.3678798853603205</c:v>
                </c:pt>
                <c:pt idx="12">
                  <c:v>10.723921246509981</c:v>
                </c:pt>
                <c:pt idx="13">
                  <c:v>10.879359670662424</c:v>
                </c:pt>
                <c:pt idx="14">
                  <c:v>7.3538935499875446</c:v>
                </c:pt>
                <c:pt idx="15">
                  <c:v>5.8627610231287042</c:v>
                </c:pt>
                <c:pt idx="16">
                  <c:v>5.3776399174831324</c:v>
                </c:pt>
                <c:pt idx="17">
                  <c:v>5.4355708522789845</c:v>
                </c:pt>
                <c:pt idx="18">
                  <c:v>4.6633799889969065</c:v>
                </c:pt>
                <c:pt idx="19">
                  <c:v>4.5535304394723966</c:v>
                </c:pt>
                <c:pt idx="20">
                  <c:v>5.568586286899758</c:v>
                </c:pt>
                <c:pt idx="21">
                  <c:v>4.3567055307576865</c:v>
                </c:pt>
                <c:pt idx="22">
                  <c:v>-1.6231422845134347</c:v>
                </c:pt>
                <c:pt idx="23">
                  <c:v>-2.5622631393379725</c:v>
                </c:pt>
                <c:pt idx="24">
                  <c:v>-3.6301950663207405</c:v>
                </c:pt>
                <c:pt idx="25">
                  <c:v>-4.995025169238076</c:v>
                </c:pt>
                <c:pt idx="26">
                  <c:v>-3.4733869140411544</c:v>
                </c:pt>
                <c:pt idx="27">
                  <c:v>-2.5499999999999998</c:v>
                </c:pt>
                <c:pt idx="28">
                  <c:v>-1.9300000000000028</c:v>
                </c:pt>
                <c:pt idx="29">
                  <c:v>-0.85000000000000064</c:v>
                </c:pt>
                <c:pt idx="30">
                  <c:v>-0.53</c:v>
                </c:pt>
                <c:pt idx="31">
                  <c:v>-0.30000000000000032</c:v>
                </c:pt>
                <c:pt idx="32">
                  <c:v>-0.41000000000000031</c:v>
                </c:pt>
                <c:pt idx="33">
                  <c:v>0.4</c:v>
                </c:pt>
                <c:pt idx="34">
                  <c:v>2.62</c:v>
                </c:pt>
                <c:pt idx="35">
                  <c:v>5.1199999999999966</c:v>
                </c:pt>
                <c:pt idx="36">
                  <c:v>7.04</c:v>
                </c:pt>
                <c:pt idx="37">
                  <c:v>5.8550554356483264</c:v>
                </c:pt>
                <c:pt idx="38">
                  <c:v>4.71</c:v>
                </c:pt>
                <c:pt idx="39">
                  <c:v>0</c:v>
                </c:pt>
                <c:pt idx="40">
                  <c:v>4.13</c:v>
                </c:pt>
                <c:pt idx="41">
                  <c:v>2.8499999999999988</c:v>
                </c:pt>
                <c:pt idx="42">
                  <c:v>3.29</c:v>
                </c:pt>
                <c:pt idx="43">
                  <c:v>4.91</c:v>
                </c:pt>
                <c:pt idx="44">
                  <c:v>5.9853489034299914</c:v>
                </c:pt>
                <c:pt idx="45">
                  <c:v>6.4300000000000024</c:v>
                </c:pt>
                <c:pt idx="46">
                  <c:v>5.07</c:v>
                </c:pt>
                <c:pt idx="47">
                  <c:v>16.559999999999999</c:v>
                </c:pt>
                <c:pt idx="48">
                  <c:v>12.92</c:v>
                </c:pt>
                <c:pt idx="49">
                  <c:v>12.88</c:v>
                </c:pt>
                <c:pt idx="50">
                  <c:v>12.709999999999999</c:v>
                </c:pt>
              </c:numCache>
            </c:numRef>
          </c:val>
          <c:extLst xmlns:c16r2="http://schemas.microsoft.com/office/drawing/2015/06/chart">
            <c:ext xmlns:c16="http://schemas.microsoft.com/office/drawing/2014/chart" uri="{C3380CC4-5D6E-409C-BE32-E72D297353CC}">
              <c16:uniqueId val="{00000003-27BE-4EDF-A5C7-1D401F6330CB}"/>
            </c:ext>
          </c:extLst>
        </c:ser>
        <c:ser>
          <c:idx val="3"/>
          <c:order val="2"/>
          <c:spPr>
            <a:ln w="12700">
              <a:solidFill>
                <a:schemeClr val="tx1"/>
              </a:solidFill>
            </a:ln>
          </c:spPr>
          <c:marker>
            <c:symbol val="none"/>
          </c:marker>
          <c:cat>
            <c:strRef>
              <c:f>'Y-to-Y %Chng'!$A$164:$A$214</c:f>
              <c:strCache>
                <c:ptCount val="5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strCache>
            </c:strRef>
          </c:cat>
          <c:val>
            <c:numRef>
              <c:f>'Y-to-Y %Chng'!$AE$164:$AE$214</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val>
          <c:extLst xmlns:c16r2="http://schemas.microsoft.com/office/drawing/2015/06/chart">
            <c:ext xmlns:c16="http://schemas.microsoft.com/office/drawing/2014/chart" uri="{C3380CC4-5D6E-409C-BE32-E72D297353CC}">
              <c16:uniqueId val="{00000004-27BE-4EDF-A5C7-1D401F6330CB}"/>
            </c:ext>
          </c:extLst>
        </c:ser>
        <c:ser>
          <c:idx val="2"/>
          <c:order val="3"/>
          <c:tx>
            <c:strRef>
              <c:f>'Y-to-Y %Chng'!$N$2</c:f>
              <c:strCache>
                <c:ptCount val="1"/>
                <c:pt idx="0">
                  <c:v>شاخص مواد غیرغذایی</c:v>
                </c:pt>
              </c:strCache>
            </c:strRef>
          </c:tx>
          <c:spPr>
            <a:ln w="22225">
              <a:prstDash val="dash"/>
            </a:ln>
          </c:spPr>
          <c:marker>
            <c:symbol val="none"/>
          </c:marker>
          <c:dLbls>
            <c:dLbl>
              <c:idx val="5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7BE-4EDF-A5C7-1D401F6330CB}"/>
                </c:ext>
              </c:extLst>
            </c:dLbl>
            <c:delete val="1"/>
            <c:extLst xmlns:c16r2="http://schemas.microsoft.com/office/drawing/2015/06/chart">
              <c:ext xmlns:c15="http://schemas.microsoft.com/office/drawing/2012/chart" uri="{CE6537A1-D6FC-4f65-9D91-7224C49458BB}">
                <c15:showLeaderLines val="0"/>
              </c:ext>
            </c:extLst>
          </c:dLbls>
          <c:cat>
            <c:strRef>
              <c:f>'Y-to-Y %Chng'!$A$164:$A$214</c:f>
              <c:strCache>
                <c:ptCount val="51"/>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pt idx="45">
                  <c:v>دلو ۹۸</c:v>
                </c:pt>
                <c:pt idx="46">
                  <c:v>حوت ۹۸</c:v>
                </c:pt>
                <c:pt idx="47">
                  <c:v>حمل ۹۹</c:v>
                </c:pt>
                <c:pt idx="48">
                  <c:v>ثور ۹۹</c:v>
                </c:pt>
                <c:pt idx="49">
                  <c:v>جوزا ۹۹</c:v>
                </c:pt>
                <c:pt idx="50">
                  <c:v>سرطان ۹۹</c:v>
                </c:pt>
              </c:strCache>
            </c:strRef>
          </c:cat>
          <c:val>
            <c:numRef>
              <c:f>'Y-to-Y %Chng'!$N$164:$N$214</c:f>
              <c:numCache>
                <c:formatCode>0.00</c:formatCode>
                <c:ptCount val="51"/>
                <c:pt idx="0">
                  <c:v>4.7531168132962245</c:v>
                </c:pt>
                <c:pt idx="1">
                  <c:v>5.0186592572289745</c:v>
                </c:pt>
                <c:pt idx="2">
                  <c:v>5.8755350154210628</c:v>
                </c:pt>
                <c:pt idx="3">
                  <c:v>5.6263230038644094</c:v>
                </c:pt>
                <c:pt idx="4">
                  <c:v>5.2499085368370215</c:v>
                </c:pt>
                <c:pt idx="5">
                  <c:v>5.1310364697819688</c:v>
                </c:pt>
                <c:pt idx="6">
                  <c:v>2.8499999999999988</c:v>
                </c:pt>
                <c:pt idx="7">
                  <c:v>3.3687708601776611</c:v>
                </c:pt>
                <c:pt idx="8">
                  <c:v>2.8901417884106282</c:v>
                </c:pt>
                <c:pt idx="9">
                  <c:v>3.6259941614841051</c:v>
                </c:pt>
                <c:pt idx="10">
                  <c:v>4.4836870129517914</c:v>
                </c:pt>
                <c:pt idx="11">
                  <c:v>4.104934520579274</c:v>
                </c:pt>
                <c:pt idx="12">
                  <c:v>4.4074021872893514</c:v>
                </c:pt>
                <c:pt idx="13">
                  <c:v>4.2972622980998834</c:v>
                </c:pt>
                <c:pt idx="14">
                  <c:v>3.014762150388862</c:v>
                </c:pt>
                <c:pt idx="15">
                  <c:v>3.2765981736251031</c:v>
                </c:pt>
                <c:pt idx="16">
                  <c:v>2.3767712834081975</c:v>
                </c:pt>
                <c:pt idx="17">
                  <c:v>2.2371315881420935</c:v>
                </c:pt>
                <c:pt idx="18">
                  <c:v>1.6453865751676622</c:v>
                </c:pt>
                <c:pt idx="19">
                  <c:v>1.7197612626667518</c:v>
                </c:pt>
                <c:pt idx="20">
                  <c:v>3.1228193944640137</c:v>
                </c:pt>
                <c:pt idx="21">
                  <c:v>2.8114253641673193</c:v>
                </c:pt>
                <c:pt idx="22">
                  <c:v>1.9578384688930821</c:v>
                </c:pt>
                <c:pt idx="23">
                  <c:v>1.5739083075314533</c:v>
                </c:pt>
                <c:pt idx="24">
                  <c:v>1.49250689251645</c:v>
                </c:pt>
                <c:pt idx="25">
                  <c:v>1.705006566246372</c:v>
                </c:pt>
                <c:pt idx="26">
                  <c:v>3.1064436821045067</c:v>
                </c:pt>
                <c:pt idx="27">
                  <c:v>2.63</c:v>
                </c:pt>
                <c:pt idx="28">
                  <c:v>2.2999999999999998</c:v>
                </c:pt>
                <c:pt idx="29">
                  <c:v>2.3699999999999997</c:v>
                </c:pt>
                <c:pt idx="30">
                  <c:v>2.67</c:v>
                </c:pt>
                <c:pt idx="31">
                  <c:v>1.7600000000000013</c:v>
                </c:pt>
                <c:pt idx="32">
                  <c:v>1.1900000000000042</c:v>
                </c:pt>
                <c:pt idx="33">
                  <c:v>0.5</c:v>
                </c:pt>
                <c:pt idx="34">
                  <c:v>0.13</c:v>
                </c:pt>
                <c:pt idx="35">
                  <c:v>2.2400000000000002</c:v>
                </c:pt>
                <c:pt idx="36">
                  <c:v>2.8499999999999988</c:v>
                </c:pt>
                <c:pt idx="37" formatCode="[$-3000401]0.00">
                  <c:v>0</c:v>
                </c:pt>
                <c:pt idx="38">
                  <c:v>1</c:v>
                </c:pt>
                <c:pt idx="39">
                  <c:v>0</c:v>
                </c:pt>
                <c:pt idx="40">
                  <c:v>0</c:v>
                </c:pt>
                <c:pt idx="41">
                  <c:v>0</c:v>
                </c:pt>
                <c:pt idx="42">
                  <c:v>0</c:v>
                </c:pt>
                <c:pt idx="43" formatCode="General">
                  <c:v>0.77000000000000168</c:v>
                </c:pt>
                <c:pt idx="44" formatCode="General">
                  <c:v>1.6500000000000001</c:v>
                </c:pt>
                <c:pt idx="45">
                  <c:v>1.3900000000000001</c:v>
                </c:pt>
                <c:pt idx="46">
                  <c:v>1.04</c:v>
                </c:pt>
                <c:pt idx="47">
                  <c:v>1.03</c:v>
                </c:pt>
                <c:pt idx="48">
                  <c:v>0.2</c:v>
                </c:pt>
                <c:pt idx="49">
                  <c:v>0.13</c:v>
                </c:pt>
                <c:pt idx="50">
                  <c:v>0.31000000000000105</c:v>
                </c:pt>
              </c:numCache>
            </c:numRef>
          </c:val>
          <c:extLst xmlns:c16r2="http://schemas.microsoft.com/office/drawing/2015/06/chart">
            <c:ext xmlns:c16="http://schemas.microsoft.com/office/drawing/2014/chart" uri="{C3380CC4-5D6E-409C-BE32-E72D297353CC}">
              <c16:uniqueId val="{00000006-27BE-4EDF-A5C7-1D401F6330CB}"/>
            </c:ext>
          </c:extLst>
        </c:ser>
        <c:marker val="1"/>
        <c:axId val="129875968"/>
        <c:axId val="129877504"/>
      </c:lineChart>
      <c:catAx>
        <c:axId val="129875968"/>
        <c:scaling>
          <c:orientation val="minMax"/>
        </c:scaling>
        <c:axPos val="b"/>
        <c:numFmt formatCode="General" sourceLinked="1"/>
        <c:tickLblPos val="nextTo"/>
        <c:spPr>
          <a:ln w="3175">
            <a:solidFill>
              <a:schemeClr val="tx1"/>
            </a:solidFill>
          </a:ln>
        </c:spPr>
        <c:txPr>
          <a:bodyPr rot="-2700000" vert="horz"/>
          <a:lstStyle/>
          <a:p>
            <a:pPr>
              <a:defRPr sz="900">
                <a:latin typeface="Calibri "/>
                <a:cs typeface="B Nazanin" panose="00000400000000000000" pitchFamily="2" charset="-78"/>
              </a:defRPr>
            </a:pPr>
            <a:endParaRPr lang="en-US"/>
          </a:p>
        </c:txPr>
        <c:crossAx val="129877504"/>
        <c:crossesAt val="-6.5"/>
        <c:lblAlgn val="ctr"/>
        <c:lblOffset val="100"/>
        <c:tickLblSkip val="2"/>
      </c:catAx>
      <c:valAx>
        <c:axId val="129877504"/>
        <c:scaling>
          <c:orientation val="minMax"/>
          <c:max val="17"/>
        </c:scaling>
        <c:axPos val="l"/>
        <c:numFmt formatCode="[$-2000000].0" sourceLinked="0"/>
        <c:tickLblPos val="nextTo"/>
        <c:spPr>
          <a:solidFill>
            <a:schemeClr val="bg1"/>
          </a:solidFill>
        </c:spPr>
        <c:txPr>
          <a:bodyPr/>
          <a:lstStyle/>
          <a:p>
            <a:pPr>
              <a:defRPr sz="1000">
                <a:latin typeface="Calibri "/>
                <a:cs typeface="B Nazanin" panose="00000400000000000000" pitchFamily="2" charset="-78"/>
              </a:defRPr>
            </a:pPr>
            <a:endParaRPr lang="en-US"/>
          </a:p>
        </c:txPr>
        <c:crossAx val="129875968"/>
        <c:crosses val="autoZero"/>
        <c:crossBetween val="between"/>
        <c:majorUnit val="2"/>
        <c:minorUnit val="1"/>
      </c:valAx>
      <c:spPr>
        <a:noFill/>
        <a:ln w="25400">
          <a:noFill/>
        </a:ln>
      </c:spPr>
    </c:plotArea>
    <c:legend>
      <c:legendPos val="b"/>
      <c:legendEntry>
        <c:idx val="2"/>
        <c:delete val="1"/>
      </c:legendEntry>
      <c:layout>
        <c:manualLayout>
          <c:xMode val="edge"/>
          <c:yMode val="edge"/>
          <c:x val="9.4449769382385002E-2"/>
          <c:y val="0.92541102184312596"/>
          <c:w val="0.79924094621590369"/>
          <c:h val="5.6005932917646203E-2"/>
        </c:manualLayout>
      </c:layout>
      <c:txPr>
        <a:bodyPr/>
        <a:lstStyle/>
        <a:p>
          <a:pPr>
            <a:defRPr sz="1050" b="0">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ps-AF" sz="1100">
                <a:cs typeface="B Nazanin" panose="00000400000000000000" pitchFamily="2" charset="-78"/>
              </a:rPr>
              <a:t>نوشابه</a:t>
            </a:r>
            <a:r>
              <a:rPr lang="fa-IR" sz="1100">
                <a:cs typeface="B Nazanin" panose="00000400000000000000" pitchFamily="2" charset="-78"/>
              </a:rPr>
              <a:t> های</a:t>
            </a:r>
            <a:r>
              <a:rPr lang="ps-AF" sz="1100">
                <a:cs typeface="B Nazanin" panose="00000400000000000000" pitchFamily="2" charset="-78"/>
              </a:rPr>
              <a:t> غیر</a:t>
            </a:r>
            <a:r>
              <a:rPr lang="ps-AF" sz="1100" baseline="0">
                <a:cs typeface="B Nazanin" panose="00000400000000000000" pitchFamily="2" charset="-78"/>
              </a:rPr>
              <a:t> الکولی</a:t>
            </a:r>
            <a:r>
              <a:rPr lang="fa-IR" sz="1100" baseline="0">
                <a:cs typeface="B Nazanin" panose="00000400000000000000" pitchFamily="2" charset="-78"/>
              </a:rPr>
              <a:t> </a:t>
            </a:r>
            <a:r>
              <a:rPr lang="fa-IR" sz="1100" b="0" i="0" u="none" strike="noStrike" baseline="0">
                <a:cs typeface="B Nazanin" panose="00000400000000000000" pitchFamily="2" charset="-78"/>
              </a:rPr>
              <a:t>( تغییرات سالانه)</a:t>
            </a:r>
            <a:endParaRPr lang="fa-IR" sz="1100" b="0">
              <a:cs typeface="B Nazanin" panose="00000400000000000000" pitchFamily="2" charset="-78"/>
            </a:endParaRPr>
          </a:p>
        </c:rich>
      </c:tx>
      <c:layout>
        <c:manualLayout>
          <c:xMode val="edge"/>
          <c:yMode val="edge"/>
          <c:x val="0.2834636529622388"/>
          <c:y val="1.492955855447816E-2"/>
        </c:manualLayout>
      </c:layout>
    </c:title>
    <c:plotArea>
      <c:layout>
        <c:manualLayout>
          <c:layoutTarget val="inner"/>
          <c:xMode val="edge"/>
          <c:yMode val="edge"/>
          <c:x val="9.0824202966748743E-2"/>
          <c:y val="0.15712746421843093"/>
          <c:w val="0.86301667228971779"/>
          <c:h val="0.5649175343497117"/>
        </c:manualLayout>
      </c:layout>
      <c:areaChart>
        <c:grouping val="stacked"/>
        <c:ser>
          <c:idx val="1"/>
          <c:order val="0"/>
          <c:tx>
            <c:strRef>
              <c:f>'Y - to -Y'!$M$1</c:f>
              <c:strCache>
                <c:ptCount val="1"/>
                <c:pt idx="0">
                  <c:v> نو شا به غیر الکولی </c:v>
                </c:pt>
              </c:strCache>
            </c:strRef>
          </c:tx>
          <c:spPr>
            <a:gradFill>
              <a:gsLst>
                <a:gs pos="100000">
                  <a:srgbClr val="1F497D">
                    <a:lumMod val="20000"/>
                    <a:lumOff val="80000"/>
                    <a:alpha val="0"/>
                  </a:srgbClr>
                </a:gs>
                <a:gs pos="50000">
                  <a:srgbClr val="4F81BD">
                    <a:tint val="44500"/>
                    <a:satMod val="160000"/>
                  </a:srgbClr>
                </a:gs>
                <a:gs pos="100000">
                  <a:srgbClr val="4F81BD">
                    <a:tint val="23500"/>
                    <a:satMod val="160000"/>
                  </a:srgbClr>
                </a:gs>
              </a:gsLst>
              <a:lin ang="5400000" scaled="0"/>
            </a:gradFill>
            <a:ln w="12700">
              <a:solidFill>
                <a:schemeClr val="tx1"/>
              </a:solidFill>
            </a:ln>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-Y'!$M$103:$M$115</c:f>
              <c:numCache>
                <c:formatCode>0.00</c:formatCode>
                <c:ptCount val="13"/>
                <c:pt idx="0">
                  <c:v>4.4247684857775536</c:v>
                </c:pt>
                <c:pt idx="1">
                  <c:v>4.2187133362630469</c:v>
                </c:pt>
                <c:pt idx="2">
                  <c:v>4.2799411446444138</c:v>
                </c:pt>
                <c:pt idx="3">
                  <c:v>4.5408829825017314</c:v>
                </c:pt>
                <c:pt idx="4">
                  <c:v>3.6997137308760402</c:v>
                </c:pt>
                <c:pt idx="5">
                  <c:v>4.0999999999999996</c:v>
                </c:pt>
                <c:pt idx="6">
                  <c:v>4.0050612940409014</c:v>
                </c:pt>
                <c:pt idx="7">
                  <c:v>4.1758925066210875</c:v>
                </c:pt>
                <c:pt idx="8">
                  <c:v>3.4480597461121092</c:v>
                </c:pt>
                <c:pt idx="9">
                  <c:v>3.7223920891354512</c:v>
                </c:pt>
                <c:pt idx="10">
                  <c:v>4.13</c:v>
                </c:pt>
                <c:pt idx="11">
                  <c:v>4.08</c:v>
                </c:pt>
                <c:pt idx="12">
                  <c:v>5.1499999999999995</c:v>
                </c:pt>
              </c:numCache>
            </c:numRef>
          </c:val>
          <c:extLst xmlns:c16r2="http://schemas.microsoft.com/office/drawing/2015/06/chart">
            <c:ext xmlns:c16="http://schemas.microsoft.com/office/drawing/2014/chart" uri="{C3380CC4-5D6E-409C-BE32-E72D297353CC}">
              <c16:uniqueId val="{00000000-9E2F-4DC3-BABF-652ED034D6B6}"/>
            </c:ext>
          </c:extLst>
        </c:ser>
        <c:axId val="151524480"/>
        <c:axId val="151526016"/>
      </c:areaChart>
      <c:catAx>
        <c:axId val="151524480"/>
        <c:scaling>
          <c:orientation val="minMax"/>
        </c:scaling>
        <c:axPos val="b"/>
        <c:numFmt formatCode="General" sourceLinked="1"/>
        <c:tickLblPos val="nextTo"/>
        <c:spPr>
          <a:ln w="9525">
            <a:solidFill>
              <a:schemeClr val="tx1"/>
            </a:solidFill>
          </a:ln>
        </c:spPr>
        <c:txPr>
          <a:bodyPr rot="-2700000" vert="horz"/>
          <a:lstStyle/>
          <a:p>
            <a:pPr>
              <a:defRPr lang="en-US" sz="800">
                <a:cs typeface="B Nazanin" panose="00000400000000000000" pitchFamily="2" charset="-78"/>
              </a:defRPr>
            </a:pPr>
            <a:endParaRPr lang="en-US"/>
          </a:p>
        </c:txPr>
        <c:crossAx val="151526016"/>
        <c:crossesAt val="0"/>
        <c:auto val="1"/>
        <c:lblAlgn val="ctr"/>
        <c:lblOffset val="100"/>
        <c:tickLblSkip val="2"/>
      </c:catAx>
      <c:valAx>
        <c:axId val="151526016"/>
        <c:scaling>
          <c:orientation val="minMax"/>
          <c:max val="7"/>
          <c:min val="0"/>
        </c:scaling>
        <c:axPos val="l"/>
        <c:majorGridlines/>
        <c:numFmt formatCode="[$-2000000].0" sourceLinked="0"/>
        <c:tickLblPos val="nextTo"/>
        <c:spPr>
          <a:ln w="0">
            <a:solidFill>
              <a:schemeClr val="tx1"/>
            </a:solidFill>
          </a:ln>
        </c:spPr>
        <c:txPr>
          <a:bodyPr/>
          <a:lstStyle/>
          <a:p>
            <a:pPr>
              <a:defRPr lang="en-US" sz="900">
                <a:cs typeface="B Nazanin" panose="00000400000000000000" pitchFamily="2" charset="-78"/>
              </a:defRPr>
            </a:pPr>
            <a:endParaRPr lang="en-US"/>
          </a:p>
        </c:txPr>
        <c:crossAx val="151524480"/>
        <c:crosses val="autoZero"/>
        <c:crossBetween val="midCat"/>
      </c:valAx>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b="1" i="0" u="none" strike="noStrike" kern="1200" baseline="0">
                <a:solidFill>
                  <a:sysClr val="windowText" lastClr="000000"/>
                </a:solidFill>
                <a:latin typeface="Arial (body)"/>
                <a:ea typeface="+mn-ea"/>
                <a:cs typeface="B Nazanin" panose="00000400000000000000" pitchFamily="2" charset="-78"/>
              </a:rPr>
              <a:t> تورم  </a:t>
            </a:r>
            <a:r>
              <a:rPr lang="fa-IR" sz="1100" baseline="0">
                <a:cs typeface="B Nazanin" panose="00000400000000000000" pitchFamily="2" charset="-78"/>
              </a:rPr>
              <a:t>غیر غذایی</a:t>
            </a:r>
            <a:r>
              <a:rPr lang="fa-IR" sz="1100">
                <a:cs typeface="B Nazanin" panose="00000400000000000000" pitchFamily="2" charset="-78"/>
              </a:rPr>
              <a:t> </a:t>
            </a:r>
            <a:r>
              <a:rPr lang="fa-IR" sz="1100" b="0">
                <a:cs typeface="B Nazanin" panose="00000400000000000000" pitchFamily="2" charset="-78"/>
              </a:rPr>
              <a:t>(تغییرات سالانه)</a:t>
            </a:r>
          </a:p>
        </c:rich>
      </c:tx>
      <c:layout>
        <c:manualLayout>
          <c:xMode val="edge"/>
          <c:yMode val="edge"/>
          <c:x val="0.28534581083123772"/>
          <c:y val="5.7173576194542014E-4"/>
        </c:manualLayout>
      </c:layout>
      <c:overlay val="1"/>
    </c:title>
    <c:plotArea>
      <c:layout>
        <c:manualLayout>
          <c:layoutTarget val="inner"/>
          <c:xMode val="edge"/>
          <c:yMode val="edge"/>
          <c:x val="0.10041972396479508"/>
          <c:y val="0.14387786124515617"/>
          <c:w val="0.86956162973610851"/>
          <c:h val="0.57529002134221008"/>
        </c:manualLayout>
      </c:layout>
      <c:barChart>
        <c:barDir val="col"/>
        <c:grouping val="clustered"/>
        <c:ser>
          <c:idx val="0"/>
          <c:order val="0"/>
          <c:tx>
            <c:strRef>
              <c:f>'Y - to -Y'!$C$1</c:f>
              <c:strCache>
                <c:ptCount val="1"/>
                <c:pt idx="0">
                  <c:v>تورم عمومی</c:v>
                </c:pt>
              </c:strCache>
            </c:strRef>
          </c:tx>
          <c:spPr>
            <a:solidFill>
              <a:srgbClr val="A9A0E8"/>
            </a:solidFill>
            <a:ln w="19050">
              <a:solidFill>
                <a:srgbClr val="31859C"/>
              </a:solidFill>
            </a:ln>
            <a:effectLst>
              <a:outerShdw blurRad="40000" dist="23000" dir="5400000" rotWithShape="0">
                <a:srgbClr val="000000">
                  <a:alpha val="40000"/>
                </a:srgbClr>
              </a:outerShdw>
            </a:effectLst>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-Y'!$C$103:$C$115</c:f>
              <c:numCache>
                <c:formatCode>0.00</c:formatCode>
                <c:ptCount val="13"/>
                <c:pt idx="0">
                  <c:v>2.7672467239067799</c:v>
                </c:pt>
                <c:pt idx="1">
                  <c:v>2.9238702923755082</c:v>
                </c:pt>
                <c:pt idx="2">
                  <c:v>1.8484772791761019</c:v>
                </c:pt>
                <c:pt idx="3">
                  <c:v>1.1203754575225933</c:v>
                </c:pt>
                <c:pt idx="4">
                  <c:v>1.22</c:v>
                </c:pt>
                <c:pt idx="5">
                  <c:v>2.77</c:v>
                </c:pt>
                <c:pt idx="6">
                  <c:v>3.7501061529241801</c:v>
                </c:pt>
                <c:pt idx="7">
                  <c:v>3.8411416919029802</c:v>
                </c:pt>
                <c:pt idx="8">
                  <c:v>3.0174514470918234</c:v>
                </c:pt>
                <c:pt idx="9">
                  <c:v>8.6706023669717229</c:v>
                </c:pt>
                <c:pt idx="10">
                  <c:v>6.26</c:v>
                </c:pt>
                <c:pt idx="11">
                  <c:v>6.3599999999999985</c:v>
                </c:pt>
                <c:pt idx="12">
                  <c:v>6.33</c:v>
                </c:pt>
              </c:numCache>
            </c:numRef>
          </c:val>
          <c:extLst xmlns:c16r2="http://schemas.microsoft.com/office/drawing/2015/06/chart">
            <c:ext xmlns:c16="http://schemas.microsoft.com/office/drawing/2014/chart" uri="{C3380CC4-5D6E-409C-BE32-E72D297353CC}">
              <c16:uniqueId val="{00000000-6A6B-46C6-A7DC-2811B7600199}"/>
            </c:ext>
          </c:extLst>
        </c:ser>
        <c:axId val="160661504"/>
        <c:axId val="160663040"/>
      </c:barChart>
      <c:lineChart>
        <c:grouping val="stacked"/>
        <c:ser>
          <c:idx val="1"/>
          <c:order val="1"/>
          <c:tx>
            <c:strRef>
              <c:f>'Y - to -Y'!$N$1</c:f>
              <c:strCache>
                <c:ptCount val="1"/>
                <c:pt idx="0">
                  <c:v>تورم غیر غذایی</c:v>
                </c:pt>
              </c:strCache>
            </c:strRef>
          </c:tx>
          <c:spPr>
            <a:ln w="25400">
              <a:solidFill>
                <a:schemeClr val="accent3">
                  <a:lumMod val="75000"/>
                </a:schemeClr>
              </a:solidFill>
            </a:ln>
          </c:spPr>
          <c:marker>
            <c:symbol val="circle"/>
            <c:size val="3"/>
            <c:spPr>
              <a:solidFill>
                <a:srgbClr val="A9A0E8"/>
              </a:solidFill>
            </c:spPr>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-Y'!$N$103:$N$115</c:f>
              <c:numCache>
                <c:formatCode>0.00</c:formatCode>
                <c:ptCount val="13"/>
                <c:pt idx="0">
                  <c:v>0.99949950249373964</c:v>
                </c:pt>
                <c:pt idx="1">
                  <c:v>0.77711211672812963</c:v>
                </c:pt>
                <c:pt idx="2">
                  <c:v>-0.23588145937928351</c:v>
                </c:pt>
                <c:pt idx="3">
                  <c:v>-0.46839103163347495</c:v>
                </c:pt>
                <c:pt idx="4">
                  <c:v>-0.68530310956725549</c:v>
                </c:pt>
                <c:pt idx="5">
                  <c:v>0.77000000000000268</c:v>
                </c:pt>
                <c:pt idx="6">
                  <c:v>1.6459892043591218</c:v>
                </c:pt>
                <c:pt idx="7">
                  <c:v>1.3946535859334261</c:v>
                </c:pt>
                <c:pt idx="8">
                  <c:v>1.0394221791400149</c:v>
                </c:pt>
                <c:pt idx="9">
                  <c:v>1.0321814598186707</c:v>
                </c:pt>
                <c:pt idx="10" formatCode="[$-3000401]0.##">
                  <c:v>-0.24000000000000021</c:v>
                </c:pt>
                <c:pt idx="11">
                  <c:v>0.13</c:v>
                </c:pt>
                <c:pt idx="12">
                  <c:v>0.31000000000000116</c:v>
                </c:pt>
              </c:numCache>
            </c:numRef>
          </c:val>
          <c:extLst xmlns:c16r2="http://schemas.microsoft.com/office/drawing/2015/06/chart">
            <c:ext xmlns:c16="http://schemas.microsoft.com/office/drawing/2014/chart" uri="{C3380CC4-5D6E-409C-BE32-E72D297353CC}">
              <c16:uniqueId val="{00000001-6A6B-46C6-A7DC-2811B7600199}"/>
            </c:ext>
          </c:extLst>
        </c:ser>
        <c:marker val="1"/>
        <c:axId val="160661504"/>
        <c:axId val="160663040"/>
      </c:lineChart>
      <c:catAx>
        <c:axId val="160661504"/>
        <c:scaling>
          <c:orientation val="minMax"/>
        </c:scaling>
        <c:axPos val="b"/>
        <c:numFmt formatCode="General" sourceLinked="1"/>
        <c:tickLblPos val="nextTo"/>
        <c:txPr>
          <a:bodyPr rot="-2700000" vert="horz"/>
          <a:lstStyle/>
          <a:p>
            <a:pPr>
              <a:defRPr lang="en-US" sz="800">
                <a:cs typeface="B Nazanin" panose="00000400000000000000" pitchFamily="2" charset="-78"/>
              </a:defRPr>
            </a:pPr>
            <a:endParaRPr lang="en-US"/>
          </a:p>
        </c:txPr>
        <c:crossAx val="160663040"/>
        <c:crossesAt val="0"/>
        <c:auto val="1"/>
        <c:lblAlgn val="ctr"/>
        <c:lblOffset val="100"/>
        <c:tickLblSkip val="2"/>
      </c:catAx>
      <c:valAx>
        <c:axId val="160663040"/>
        <c:scaling>
          <c:orientation val="minMax"/>
          <c:max val="10"/>
          <c:min val="-1"/>
        </c:scaling>
        <c:axPos val="l"/>
        <c:majorGridlines/>
        <c:numFmt formatCode="[$-2000000].0" sourceLinked="0"/>
        <c:tickLblPos val="nextTo"/>
        <c:txPr>
          <a:bodyPr/>
          <a:lstStyle/>
          <a:p>
            <a:pPr>
              <a:defRPr lang="en-US" sz="900">
                <a:latin typeface="+mj-lt"/>
                <a:cs typeface="B Nazanin" panose="00000400000000000000" pitchFamily="2" charset="-78"/>
              </a:defRPr>
            </a:pPr>
            <a:endParaRPr lang="en-US"/>
          </a:p>
        </c:txPr>
        <c:crossAx val="160661504"/>
        <c:crosses val="autoZero"/>
        <c:crossBetween val="between"/>
        <c:majorUnit val="1"/>
        <c:minorUnit val="1"/>
      </c:valAx>
    </c:plotArea>
    <c:legend>
      <c:legendPos val="b"/>
      <c:layout>
        <c:manualLayout>
          <c:xMode val="edge"/>
          <c:yMode val="edge"/>
          <c:x val="8.6591430283397525E-2"/>
          <c:y val="0.86504355097205754"/>
          <c:w val="0.85644099153410813"/>
          <c:h val="9.9558218939448745E-2"/>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a:cs typeface="B Nazanin" panose="00000400000000000000" pitchFamily="2" charset="-78"/>
              </a:rPr>
              <a:t>تورم مواد غیرغذایی </a:t>
            </a:r>
            <a:r>
              <a:rPr lang="fa-IR" sz="1100" b="0">
                <a:cs typeface="B Nazanin" panose="00000400000000000000" pitchFamily="2" charset="-78"/>
              </a:rPr>
              <a:t>(تغییرات ماهانه)</a:t>
            </a:r>
          </a:p>
        </c:rich>
      </c:tx>
      <c:layout>
        <c:manualLayout>
          <c:xMode val="edge"/>
          <c:yMode val="edge"/>
          <c:x val="0.29738578511708402"/>
          <c:y val="5.2961868333106332E-4"/>
        </c:manualLayout>
      </c:layout>
    </c:title>
    <c:plotArea>
      <c:layout>
        <c:manualLayout>
          <c:layoutTarget val="inner"/>
          <c:xMode val="edge"/>
          <c:yMode val="edge"/>
          <c:x val="0.10365419906638809"/>
          <c:y val="0.14749910453007825"/>
          <c:w val="0.84951835249370922"/>
          <c:h val="0.5725046800975897"/>
        </c:manualLayout>
      </c:layout>
      <c:barChart>
        <c:barDir val="col"/>
        <c:grouping val="clustered"/>
        <c:ser>
          <c:idx val="0"/>
          <c:order val="0"/>
          <c:tx>
            <c:strRef>
              <c:f>'M- to -M'!$B$1</c:f>
              <c:strCache>
                <c:ptCount val="1"/>
                <c:pt idx="0">
                  <c:v>شاخص عمومی</c:v>
                </c:pt>
              </c:strCache>
            </c:strRef>
          </c:tx>
          <c:cat>
            <c:strRef>
              <c:f>'M- to -M'!$A$103:$A$115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 حوت ۹۸</c:v>
                </c:pt>
                <c:pt idx="9">
                  <c:v> حمل ۹۹</c:v>
                </c:pt>
                <c:pt idx="10">
                  <c:v>ثور ۹۹</c:v>
                </c:pt>
                <c:pt idx="11">
                  <c:v>جوزا ۹۹</c:v>
                </c:pt>
                <c:pt idx="12">
                  <c:v>سرطان ۹۹</c:v>
                </c:pt>
              </c:strCache>
            </c:strRef>
          </c:cat>
          <c:val>
            <c:numRef>
              <c:f>'M- to -M'!$B$103:$B$115</c:f>
              <c:numCache>
                <c:formatCode>0.00</c:formatCode>
                <c:ptCount val="13"/>
                <c:pt idx="0" formatCode="General">
                  <c:v>-1.08</c:v>
                </c:pt>
                <c:pt idx="1">
                  <c:v>9.0000000000000024E-2</c:v>
                </c:pt>
                <c:pt idx="2" formatCode="General">
                  <c:v>-0.66000000000000303</c:v>
                </c:pt>
                <c:pt idx="3" formatCode="General">
                  <c:v>0.24000000000000021</c:v>
                </c:pt>
                <c:pt idx="4" formatCode="General">
                  <c:v>0.76000000000000256</c:v>
                </c:pt>
                <c:pt idx="5" formatCode="General">
                  <c:v>1.6900000000000046</c:v>
                </c:pt>
                <c:pt idx="6" formatCode="General">
                  <c:v>1.07</c:v>
                </c:pt>
                <c:pt idx="7" formatCode="General">
                  <c:v>-0.54</c:v>
                </c:pt>
                <c:pt idx="8">
                  <c:v>0.20183344130664199</c:v>
                </c:pt>
                <c:pt idx="9" formatCode="General">
                  <c:v>6.6199999999999966</c:v>
                </c:pt>
                <c:pt idx="10" formatCode="General">
                  <c:v>-1.1499999999999948</c:v>
                </c:pt>
                <c:pt idx="11" formatCode="General">
                  <c:v>-0.81</c:v>
                </c:pt>
                <c:pt idx="12" formatCode="General">
                  <c:v>-1.1100000000000001</c:v>
                </c:pt>
              </c:numCache>
            </c:numRef>
          </c:val>
          <c:extLst xmlns:c16r2="http://schemas.microsoft.com/office/drawing/2015/06/chart">
            <c:ext xmlns:c16="http://schemas.microsoft.com/office/drawing/2014/chart" uri="{C3380CC4-5D6E-409C-BE32-E72D297353CC}">
              <c16:uniqueId val="{00000000-B124-4687-9CC8-A9C87CB566C3}"/>
            </c:ext>
          </c:extLst>
        </c:ser>
        <c:axId val="161242112"/>
        <c:axId val="161256192"/>
      </c:barChart>
      <c:lineChart>
        <c:grouping val="stacked"/>
        <c:ser>
          <c:idx val="1"/>
          <c:order val="1"/>
          <c:tx>
            <c:strRef>
              <c:f>'M- to -M'!$M$1</c:f>
              <c:strCache>
                <c:ptCount val="1"/>
                <c:pt idx="0">
                  <c:v>مواد غیر غذایی </c:v>
                </c:pt>
              </c:strCache>
            </c:strRef>
          </c:tx>
          <c:spPr>
            <a:ln w="31750">
              <a:solidFill>
                <a:schemeClr val="tx1"/>
              </a:solidFill>
            </a:ln>
          </c:spPr>
          <c:marker>
            <c:symbol val="circle"/>
            <c:size val="4"/>
            <c:spPr>
              <a:solidFill>
                <a:srgbClr val="C00000"/>
              </a:solidFill>
            </c:spPr>
          </c:marker>
          <c:cat>
            <c:strRef>
              <c:f>'M- to -M'!$A$102:$A$1115</c:f>
              <c:strCache>
                <c:ptCount val="14"/>
                <c:pt idx="0">
                  <c:v>جوزا ۹۸</c:v>
                </c:pt>
                <c:pt idx="1">
                  <c:v>سرطان ۹۸</c:v>
                </c:pt>
                <c:pt idx="2">
                  <c:v>اسد ۹۸</c:v>
                </c:pt>
                <c:pt idx="3">
                  <c:v>سنبله ۹۸</c:v>
                </c:pt>
                <c:pt idx="4">
                  <c:v>میزان ۹۸</c:v>
                </c:pt>
                <c:pt idx="5">
                  <c:v>عقرب ۹۸</c:v>
                </c:pt>
                <c:pt idx="6">
                  <c:v>قوس ۹۸</c:v>
                </c:pt>
                <c:pt idx="7">
                  <c:v>جدی ۹۸</c:v>
                </c:pt>
                <c:pt idx="8">
                  <c:v>دلو۹۸</c:v>
                </c:pt>
                <c:pt idx="9">
                  <c:v> حوت ۹۸</c:v>
                </c:pt>
                <c:pt idx="10">
                  <c:v> حمل ۹۹</c:v>
                </c:pt>
                <c:pt idx="11">
                  <c:v>ثور ۹۹</c:v>
                </c:pt>
                <c:pt idx="12">
                  <c:v>جوزا ۹۹</c:v>
                </c:pt>
                <c:pt idx="13">
                  <c:v>سرطان ۹۹</c:v>
                </c:pt>
              </c:strCache>
            </c:strRef>
          </c:cat>
          <c:val>
            <c:numRef>
              <c:f>'M- to -M'!$M$103:$M$115</c:f>
              <c:numCache>
                <c:formatCode>General</c:formatCode>
                <c:ptCount val="13"/>
                <c:pt idx="0">
                  <c:v>-0.53</c:v>
                </c:pt>
                <c:pt idx="1">
                  <c:v>-0.18000000000000024</c:v>
                </c:pt>
                <c:pt idx="2">
                  <c:v>-0.74000000000000232</c:v>
                </c:pt>
                <c:pt idx="3">
                  <c:v>0.29000000000000031</c:v>
                </c:pt>
                <c:pt idx="4">
                  <c:v>0.39000000000000135</c:v>
                </c:pt>
                <c:pt idx="5">
                  <c:v>0.95000000000000062</c:v>
                </c:pt>
                <c:pt idx="6">
                  <c:v>0.62000000000000233</c:v>
                </c:pt>
                <c:pt idx="7">
                  <c:v>-1.08</c:v>
                </c:pt>
                <c:pt idx="8" formatCode="0.00">
                  <c:v>-0.22106953831608769</c:v>
                </c:pt>
                <c:pt idx="9">
                  <c:v>0.79</c:v>
                </c:pt>
                <c:pt idx="10">
                  <c:v>-0.49000000000000032</c:v>
                </c:pt>
                <c:pt idx="11">
                  <c:v>0.35000000000000031</c:v>
                </c:pt>
              </c:numCache>
            </c:numRef>
          </c:val>
          <c:extLst xmlns:c16r2="http://schemas.microsoft.com/office/drawing/2015/06/chart">
            <c:ext xmlns:c16="http://schemas.microsoft.com/office/drawing/2014/chart" uri="{C3380CC4-5D6E-409C-BE32-E72D297353CC}">
              <c16:uniqueId val="{00000001-B124-4687-9CC8-A9C87CB566C3}"/>
            </c:ext>
          </c:extLst>
        </c:ser>
        <c:marker val="1"/>
        <c:axId val="161242112"/>
        <c:axId val="161256192"/>
      </c:lineChart>
      <c:catAx>
        <c:axId val="161242112"/>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61256192"/>
        <c:crossesAt val="-1"/>
        <c:auto val="1"/>
        <c:lblAlgn val="ctr"/>
        <c:lblOffset val="100"/>
        <c:tickLblSkip val="2"/>
        <c:tickMarkSkip val="2"/>
      </c:catAx>
      <c:valAx>
        <c:axId val="161256192"/>
        <c:scaling>
          <c:orientation val="minMax"/>
        </c:scaling>
        <c:axPos val="l"/>
        <c:majorGridlines/>
        <c:numFmt formatCode="[$-2000000].0" sourceLinked="0"/>
        <c:tickLblPos val="nextTo"/>
        <c:txPr>
          <a:bodyPr/>
          <a:lstStyle/>
          <a:p>
            <a:pPr>
              <a:defRPr sz="900">
                <a:latin typeface="Cambria "/>
                <a:cs typeface="B Nazanin" panose="00000400000000000000" pitchFamily="2" charset="-78"/>
              </a:defRPr>
            </a:pPr>
            <a:endParaRPr lang="en-US"/>
          </a:p>
        </c:txPr>
        <c:crossAx val="161242112"/>
        <c:crosses val="autoZero"/>
        <c:crossBetween val="between"/>
      </c:valAx>
    </c:plotArea>
    <c:legend>
      <c:legendPos val="b"/>
      <c:legendEntry>
        <c:idx val="0"/>
        <c:txPr>
          <a:bodyPr/>
          <a:lstStyle/>
          <a:p>
            <a:pPr>
              <a:defRPr sz="1000" b="0">
                <a:latin typeface="Bzar"/>
                <a:cs typeface="B Nazanin" panose="00000400000000000000" pitchFamily="2" charset="-78"/>
              </a:defRPr>
            </a:pPr>
            <a:endParaRPr lang="en-US"/>
          </a:p>
        </c:txPr>
      </c:legendEntry>
      <c:layout>
        <c:manualLayout>
          <c:xMode val="edge"/>
          <c:yMode val="edge"/>
          <c:x val="7.6136406862185729E-2"/>
          <c:y val="0.8703550164932139"/>
          <c:w val="0.85045765339115242"/>
          <c:h val="9.7345324052055857E-2"/>
        </c:manualLayout>
      </c:layout>
      <c:txPr>
        <a:bodyPr/>
        <a:lstStyle/>
        <a:p>
          <a:pPr>
            <a:defRPr sz="1000" b="0">
              <a:latin typeface="Baz"/>
              <a:cs typeface="B Nazanin" panose="00000400000000000000" pitchFamily="2" charset="-78"/>
            </a:defRPr>
          </a:pPr>
          <a:endParaRPr lang="en-U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sz="1100">
                <a:cs typeface="B Nazanin" panose="00000400000000000000" pitchFamily="2" charset="-78"/>
              </a:defRPr>
            </a:pPr>
            <a:r>
              <a:rPr lang="fa-IR" sz="1100">
                <a:cs typeface="B Nazanin" panose="00000400000000000000" pitchFamily="2" charset="-78"/>
              </a:rPr>
              <a:t>پوشاک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5340541671421516"/>
          <c:y val="2.5190961706709745E-3"/>
        </c:manualLayout>
      </c:layout>
    </c:title>
    <c:plotArea>
      <c:layout>
        <c:manualLayout>
          <c:layoutTarget val="inner"/>
          <c:xMode val="edge"/>
          <c:yMode val="edge"/>
          <c:x val="0.10754930609107848"/>
          <c:y val="0.16927753220939229"/>
          <c:w val="0.86126412383843443"/>
          <c:h val="0.57842173429963362"/>
        </c:manualLayout>
      </c:layout>
      <c:lineChart>
        <c:grouping val="standard"/>
        <c:ser>
          <c:idx val="0"/>
          <c:order val="0"/>
          <c:tx>
            <c:strRef>
              <c:f>'Y - to -Y'!$P$1</c:f>
              <c:strCache>
                <c:ptCount val="1"/>
                <c:pt idx="0">
                  <c:v>پوشاک</c:v>
                </c:pt>
              </c:strCache>
            </c:strRef>
          </c:tx>
          <c:spPr>
            <a:ln w="19050">
              <a:solidFill>
                <a:schemeClr val="accent4"/>
              </a:solidFill>
            </a:ln>
          </c:spPr>
          <c:marker>
            <c:symbol val="circle"/>
            <c:size val="4"/>
            <c:spPr>
              <a:solidFill>
                <a:schemeClr val="bg1"/>
              </a:solidFill>
              <a:ln w="9525" cap="sq">
                <a:round/>
              </a:ln>
            </c:spPr>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-Y'!$P$103:$P$115</c:f>
              <c:numCache>
                <c:formatCode>0.00</c:formatCode>
                <c:ptCount val="13"/>
                <c:pt idx="0">
                  <c:v>5.4431203093256784</c:v>
                </c:pt>
                <c:pt idx="1">
                  <c:v>6.299781281625938</c:v>
                </c:pt>
                <c:pt idx="2">
                  <c:v>5.3556062787043706</c:v>
                </c:pt>
                <c:pt idx="3">
                  <c:v>6.0188510210428703</c:v>
                </c:pt>
                <c:pt idx="4">
                  <c:v>7.4796270541898906</c:v>
                </c:pt>
                <c:pt idx="5">
                  <c:v>7.52</c:v>
                </c:pt>
                <c:pt idx="6">
                  <c:v>6.8934950687990408</c:v>
                </c:pt>
                <c:pt idx="7">
                  <c:v>8.4184904824482505</c:v>
                </c:pt>
                <c:pt idx="8">
                  <c:v>7.9679508419778307</c:v>
                </c:pt>
                <c:pt idx="9">
                  <c:v>7.4748708514990865</c:v>
                </c:pt>
                <c:pt idx="10">
                  <c:v>10.08</c:v>
                </c:pt>
                <c:pt idx="11">
                  <c:v>7.54</c:v>
                </c:pt>
                <c:pt idx="12">
                  <c:v>6.7700000000000014</c:v>
                </c:pt>
              </c:numCache>
            </c:numRef>
          </c:val>
          <c:extLst xmlns:c16r2="http://schemas.microsoft.com/office/drawing/2015/06/chart">
            <c:ext xmlns:c16="http://schemas.microsoft.com/office/drawing/2014/chart" uri="{C3380CC4-5D6E-409C-BE32-E72D297353CC}">
              <c16:uniqueId val="{00000000-9D7F-471D-B2FE-10D9C9E84FF2}"/>
            </c:ext>
          </c:extLst>
        </c:ser>
        <c:marker val="1"/>
        <c:axId val="161277056"/>
        <c:axId val="161278592"/>
      </c:lineChart>
      <c:catAx>
        <c:axId val="161277056"/>
        <c:scaling>
          <c:orientation val="minMax"/>
        </c:scaling>
        <c:axPos val="b"/>
        <c:numFmt formatCode="General" sourceLinked="1"/>
        <c:majorTickMark val="none"/>
        <c:tickLblPos val="nextTo"/>
        <c:txPr>
          <a:bodyPr rot="-2700000"/>
          <a:lstStyle/>
          <a:p>
            <a:pPr>
              <a:defRPr sz="900">
                <a:cs typeface="B Nazanin" panose="00000400000000000000" pitchFamily="2" charset="-78"/>
              </a:defRPr>
            </a:pPr>
            <a:endParaRPr lang="en-US"/>
          </a:p>
        </c:txPr>
        <c:crossAx val="161278592"/>
        <c:crossesAt val="0"/>
        <c:auto val="1"/>
        <c:lblAlgn val="ctr"/>
        <c:lblOffset val="100"/>
        <c:tickLblSkip val="2"/>
      </c:catAx>
      <c:valAx>
        <c:axId val="161278592"/>
        <c:scaling>
          <c:orientation val="minMax"/>
          <c:min val="0"/>
        </c:scaling>
        <c:axPos val="l"/>
        <c:majorGridlines>
          <c:spPr>
            <a:ln>
              <a:solidFill>
                <a:schemeClr val="tx1"/>
              </a:solidFill>
              <a:prstDash val="sysDash"/>
            </a:ln>
          </c:spPr>
        </c:majorGridlines>
        <c:numFmt formatCode="[$-2000000].0" sourceLinked="0"/>
        <c:majorTickMark val="none"/>
        <c:tickLblPos val="nextTo"/>
        <c:txPr>
          <a:bodyPr/>
          <a:lstStyle/>
          <a:p>
            <a:pPr>
              <a:defRPr sz="900">
                <a:latin typeface="+mj-lt"/>
                <a:cs typeface="B Nazanin" panose="00000400000000000000" pitchFamily="2" charset="-78"/>
              </a:defRPr>
            </a:pPr>
            <a:endParaRPr lang="en-US"/>
          </a:p>
        </c:txPr>
        <c:crossAx val="161277056"/>
        <c:crosses val="autoZero"/>
        <c:crossBetween val="between"/>
        <c:majorUnit val="1"/>
      </c:valAx>
      <c:spPr>
        <a:noFill/>
      </c:spPr>
    </c:plotArea>
    <c:plotVisOnly val="1"/>
    <c:dispBlanksAs val="gap"/>
  </c:chart>
  <c:spPr>
    <a:noFill/>
    <a:ln>
      <a:solidFill>
        <a:schemeClr val="bg1">
          <a:lumMod val="65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100">
                <a:cs typeface="B Nazanin" panose="00000400000000000000" pitchFamily="2" charset="-78"/>
              </a:defRPr>
            </a:pPr>
            <a:r>
              <a:rPr lang="ps-AF" sz="1100" b="1" i="0" baseline="0">
                <a:cs typeface="B Nazanin" panose="00000400000000000000" pitchFamily="2" charset="-78"/>
              </a:rPr>
              <a:t>سرپناه</a:t>
            </a:r>
            <a:r>
              <a:rPr lang="fa-IR" sz="1100" b="1" i="0" baseline="0">
                <a:cs typeface="B Nazanin" panose="00000400000000000000" pitchFamily="2" charset="-78"/>
              </a:rPr>
              <a:t> و اثاثیه منزل </a:t>
            </a:r>
            <a:r>
              <a:rPr lang="fa-IR" sz="1100" b="0" i="0" u="none" strike="noStrike" baseline="0">
                <a:cs typeface="B Nazanin" panose="00000400000000000000" pitchFamily="2" charset="-78"/>
              </a:rPr>
              <a:t>( تغییرات سالانه)</a:t>
            </a:r>
            <a:r>
              <a:rPr lang="fa-IR" sz="1100" b="0" i="0" baseline="0">
                <a:cs typeface="B Nazanin" panose="00000400000000000000" pitchFamily="2" charset="-78"/>
              </a:rPr>
              <a:t> </a:t>
            </a:r>
            <a:endParaRPr lang="en-US" sz="1100" b="0" i="0" baseline="0">
              <a:cs typeface="B Nazanin" panose="00000400000000000000" pitchFamily="2" charset="-78"/>
            </a:endParaRPr>
          </a:p>
        </c:rich>
      </c:tx>
      <c:layout>
        <c:manualLayout>
          <c:xMode val="edge"/>
          <c:yMode val="edge"/>
          <c:x val="0.30357417281159432"/>
          <c:y val="3.0930749040985282E-3"/>
        </c:manualLayout>
      </c:layout>
    </c:title>
    <c:plotArea>
      <c:layout>
        <c:manualLayout>
          <c:layoutTarget val="inner"/>
          <c:xMode val="edge"/>
          <c:yMode val="edge"/>
          <c:x val="9.9755692143401117E-2"/>
          <c:y val="0.13102478233285034"/>
          <c:w val="0.86264814475051665"/>
          <c:h val="0.70955338809515556"/>
        </c:manualLayout>
      </c:layout>
      <c:barChart>
        <c:barDir val="col"/>
        <c:grouping val="clustered"/>
        <c:ser>
          <c:idx val="0"/>
          <c:order val="0"/>
          <c:tx>
            <c:strRef>
              <c:f>'Y - to -Y'!$Q$1</c:f>
              <c:strCache>
                <c:ptCount val="1"/>
                <c:pt idx="0">
                  <c:v>سر پناه </c:v>
                </c:pt>
              </c:strCache>
            </c:strRef>
          </c:tx>
          <c:spPr>
            <a:solidFill>
              <a:schemeClr val="tx2">
                <a:lumMod val="20000"/>
                <a:lumOff val="80000"/>
              </a:schemeClr>
            </a:solidFill>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-Y'!$Q$103:$Q$115</c:f>
              <c:numCache>
                <c:formatCode>0.00</c:formatCode>
                <c:ptCount val="13"/>
                <c:pt idx="0">
                  <c:v>-2.8338765843697207</c:v>
                </c:pt>
                <c:pt idx="1">
                  <c:v>-3.2453607048140602</c:v>
                </c:pt>
                <c:pt idx="2">
                  <c:v>-5.0007124035134183</c:v>
                </c:pt>
                <c:pt idx="3">
                  <c:v>-4.0732121973859003</c:v>
                </c:pt>
                <c:pt idx="4">
                  <c:v>-4.172188495178542</c:v>
                </c:pt>
                <c:pt idx="5">
                  <c:v>-1.49</c:v>
                </c:pt>
                <c:pt idx="6">
                  <c:v>0.89445394308962356</c:v>
                </c:pt>
                <c:pt idx="7">
                  <c:v>-1.2275709862381246</c:v>
                </c:pt>
                <c:pt idx="8">
                  <c:v>-1.6334861069597082</c:v>
                </c:pt>
                <c:pt idx="9">
                  <c:v>-1.7839729390077281</c:v>
                </c:pt>
                <c:pt idx="10">
                  <c:v>-4.38</c:v>
                </c:pt>
                <c:pt idx="11">
                  <c:v>-4.0199999999999996</c:v>
                </c:pt>
                <c:pt idx="12">
                  <c:v>-2.77</c:v>
                </c:pt>
              </c:numCache>
            </c:numRef>
          </c:val>
          <c:extLst xmlns:c16r2="http://schemas.microsoft.com/office/drawing/2015/06/chart">
            <c:ext xmlns:c16="http://schemas.microsoft.com/office/drawing/2014/chart" uri="{C3380CC4-5D6E-409C-BE32-E72D297353CC}">
              <c16:uniqueId val="{00000000-AC44-4E6E-AABA-07828C2F1035}"/>
            </c:ext>
          </c:extLst>
        </c:ser>
        <c:axId val="161329152"/>
        <c:axId val="161330688"/>
      </c:barChart>
      <c:lineChart>
        <c:grouping val="stacked"/>
        <c:ser>
          <c:idx val="1"/>
          <c:order val="1"/>
          <c:tx>
            <c:strRef>
              <c:f>'Y - to -Y'!$R$1</c:f>
              <c:strCache>
                <c:ptCount val="1"/>
                <c:pt idx="0">
                  <c:v>اثاثیه منازل </c:v>
                </c:pt>
              </c:strCache>
            </c:strRef>
          </c:tx>
          <c:spPr>
            <a:ln w="22225">
              <a:solidFill>
                <a:srgbClr val="7030A0"/>
              </a:solidFill>
            </a:ln>
          </c:spPr>
          <c:marker>
            <c:symbol val="circle"/>
            <c:size val="5"/>
            <c:spPr>
              <a:solidFill>
                <a:schemeClr val="tx1"/>
              </a:solidFill>
            </c:spPr>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-Y'!$R$103:$R$115</c:f>
              <c:numCache>
                <c:formatCode>0.00</c:formatCode>
                <c:ptCount val="13"/>
                <c:pt idx="0">
                  <c:v>3.6092394342319922</c:v>
                </c:pt>
                <c:pt idx="1">
                  <c:v>3.4729306206819688</c:v>
                </c:pt>
                <c:pt idx="2">
                  <c:v>2.9725961028298027</c:v>
                </c:pt>
                <c:pt idx="3">
                  <c:v>1.4210300910047777</c:v>
                </c:pt>
                <c:pt idx="4">
                  <c:v>-3.3780616846912359E-2</c:v>
                </c:pt>
                <c:pt idx="5">
                  <c:v>0.42000000000000032</c:v>
                </c:pt>
                <c:pt idx="6">
                  <c:v>1.0192084492651299</c:v>
                </c:pt>
                <c:pt idx="7">
                  <c:v>1.4246541257601386</c:v>
                </c:pt>
                <c:pt idx="8">
                  <c:v>1.0832578099202104</c:v>
                </c:pt>
                <c:pt idx="9">
                  <c:v>0.34689094679214438</c:v>
                </c:pt>
                <c:pt idx="10">
                  <c:v>1.3900000000000001</c:v>
                </c:pt>
                <c:pt idx="11">
                  <c:v>0.78</c:v>
                </c:pt>
                <c:pt idx="12">
                  <c:v>1.8900000000000001</c:v>
                </c:pt>
              </c:numCache>
            </c:numRef>
          </c:val>
          <c:extLst xmlns:c16r2="http://schemas.microsoft.com/office/drawing/2015/06/chart">
            <c:ext xmlns:c16="http://schemas.microsoft.com/office/drawing/2014/chart" uri="{C3380CC4-5D6E-409C-BE32-E72D297353CC}">
              <c16:uniqueId val="{00000001-AC44-4E6E-AABA-07828C2F1035}"/>
            </c:ext>
          </c:extLst>
        </c:ser>
        <c:marker val="1"/>
        <c:axId val="161329152"/>
        <c:axId val="161330688"/>
      </c:lineChart>
      <c:catAx>
        <c:axId val="161329152"/>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61330688"/>
        <c:crossesAt val="0"/>
        <c:auto val="1"/>
        <c:lblAlgn val="ctr"/>
        <c:lblOffset val="100"/>
        <c:tickLblSkip val="2"/>
      </c:catAx>
      <c:valAx>
        <c:axId val="161330688"/>
        <c:scaling>
          <c:orientation val="minMax"/>
        </c:scaling>
        <c:axPos val="l"/>
        <c:majorGridlines/>
        <c:numFmt formatCode="[$-2000000].0" sourceLinked="0"/>
        <c:tickLblPos val="nextTo"/>
        <c:txPr>
          <a:bodyPr/>
          <a:lstStyle/>
          <a:p>
            <a:pPr>
              <a:defRPr sz="900">
                <a:latin typeface="+mj-lt"/>
                <a:cs typeface="B Nazanin" panose="00000400000000000000" pitchFamily="2" charset="-78"/>
              </a:defRPr>
            </a:pPr>
            <a:endParaRPr lang="en-US"/>
          </a:p>
        </c:txPr>
        <c:crossAx val="161329152"/>
        <c:crosses val="autoZero"/>
        <c:crossBetween val="between"/>
      </c:valAx>
    </c:plotArea>
    <c:legend>
      <c:legendPos val="b"/>
      <c:layout>
        <c:manualLayout>
          <c:xMode val="edge"/>
          <c:yMode val="edge"/>
          <c:x val="7.6883507614622579E-2"/>
          <c:y val="0.86740919403119265"/>
          <c:w val="0.81670380359358841"/>
          <c:h val="0.13080736681062041"/>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معالجه و تداوی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28902805034443918"/>
          <c:y val="2.0409384964740602E-3"/>
        </c:manualLayout>
      </c:layout>
    </c:title>
    <c:plotArea>
      <c:layout>
        <c:manualLayout>
          <c:layoutTarget val="inner"/>
          <c:xMode val="edge"/>
          <c:yMode val="edge"/>
          <c:x val="9.4028187679341693E-2"/>
          <c:y val="0.12975940394512644"/>
          <c:w val="0.88290483857211854"/>
          <c:h val="0.63305892494034122"/>
        </c:manualLayout>
      </c:layout>
      <c:barChart>
        <c:barDir val="col"/>
        <c:grouping val="clustered"/>
        <c:ser>
          <c:idx val="0"/>
          <c:order val="0"/>
          <c:tx>
            <c:strRef>
              <c:f>'Y - to -Y'!$S$1</c:f>
              <c:strCache>
                <c:ptCount val="1"/>
                <c:pt idx="0">
                  <c:v> معا لجه و تداوی </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a:ln w="15875">
              <a:solidFill>
                <a:schemeClr val="accent5">
                  <a:lumMod val="60000"/>
                  <a:lumOff val="40000"/>
                </a:schemeClr>
              </a:solidFill>
            </a:ln>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-Y'!$S$103:$S$115</c:f>
              <c:numCache>
                <c:formatCode>0.00</c:formatCode>
                <c:ptCount val="13"/>
                <c:pt idx="0">
                  <c:v>5.4309136726317542</c:v>
                </c:pt>
                <c:pt idx="1">
                  <c:v>6.0163439713484479</c:v>
                </c:pt>
                <c:pt idx="2">
                  <c:v>5.4653212152579789</c:v>
                </c:pt>
                <c:pt idx="3">
                  <c:v>5.5325391258444414</c:v>
                </c:pt>
                <c:pt idx="4">
                  <c:v>5.6688626138649454</c:v>
                </c:pt>
                <c:pt idx="5">
                  <c:v>6.08</c:v>
                </c:pt>
                <c:pt idx="6">
                  <c:v>4.4076411122361741</c:v>
                </c:pt>
                <c:pt idx="7">
                  <c:v>5.5978608884374781</c:v>
                </c:pt>
                <c:pt idx="8">
                  <c:v>5.8295917514429965</c:v>
                </c:pt>
                <c:pt idx="9">
                  <c:v>6.5029599980598096</c:v>
                </c:pt>
                <c:pt idx="10">
                  <c:v>4.3599999999999985</c:v>
                </c:pt>
                <c:pt idx="11">
                  <c:v>8.8600000000000048</c:v>
                </c:pt>
                <c:pt idx="12">
                  <c:v>8.7200000000000006</c:v>
                </c:pt>
              </c:numCache>
            </c:numRef>
          </c:val>
          <c:extLst xmlns:c16r2="http://schemas.microsoft.com/office/drawing/2015/06/chart">
            <c:ext xmlns:c16="http://schemas.microsoft.com/office/drawing/2014/chart" uri="{C3380CC4-5D6E-409C-BE32-E72D297353CC}">
              <c16:uniqueId val="{00000000-163E-4807-AF71-86ADA660BF4D}"/>
            </c:ext>
          </c:extLst>
        </c:ser>
        <c:axId val="161637888"/>
        <c:axId val="161639424"/>
      </c:barChart>
      <c:catAx>
        <c:axId val="161637888"/>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61639424"/>
        <c:crossesAt val="0"/>
        <c:auto val="1"/>
        <c:lblAlgn val="ctr"/>
        <c:lblOffset val="100"/>
        <c:tickLblSkip val="2"/>
      </c:catAx>
      <c:valAx>
        <c:axId val="161639424"/>
        <c:scaling>
          <c:orientation val="minMax"/>
        </c:scaling>
        <c:axPos val="l"/>
        <c:majorGridlines/>
        <c:numFmt formatCode="[$-3000401]0.00" sourceLinked="0"/>
        <c:tickLblPos val="nextTo"/>
        <c:spPr>
          <a:ln w="12700">
            <a:solidFill>
              <a:schemeClr val="tx1"/>
            </a:solidFill>
          </a:ln>
        </c:spPr>
        <c:txPr>
          <a:bodyPr/>
          <a:lstStyle/>
          <a:p>
            <a:pPr>
              <a:defRPr lang="en-US" sz="900">
                <a:latin typeface="+mj-lt"/>
                <a:cs typeface="B Nazanin" panose="00000400000000000000" pitchFamily="2" charset="-78"/>
              </a:defRPr>
            </a:pPr>
            <a:endParaRPr lang="en-US"/>
          </a:p>
        </c:txPr>
        <c:crossAx val="161637888"/>
        <c:crosses val="autoZero"/>
        <c:crossBetween val="between"/>
      </c:valAx>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ps-AF" sz="1100">
                <a:cs typeface="B Nazanin" panose="00000400000000000000" pitchFamily="2" charset="-78"/>
              </a:rPr>
              <a:t>ترانسپورت</a:t>
            </a:r>
            <a:r>
              <a:rPr lang="en-US" sz="1100">
                <a:cs typeface="B Nazanin" panose="00000400000000000000" pitchFamily="2" charset="-78"/>
              </a:rPr>
              <a:t> </a:t>
            </a:r>
            <a:r>
              <a:rPr lang="fa-IR" sz="1100" baseline="0">
                <a:cs typeface="B Nazanin" panose="00000400000000000000" pitchFamily="2" charset="-78"/>
              </a:rPr>
              <a:t>و مخابرات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7758972384117608"/>
          <c:y val="1.0692853799641579E-3"/>
        </c:manualLayout>
      </c:layout>
    </c:title>
    <c:plotArea>
      <c:layout>
        <c:manualLayout>
          <c:layoutTarget val="inner"/>
          <c:xMode val="edge"/>
          <c:yMode val="edge"/>
          <c:x val="0.1119703186101618"/>
          <c:y val="0.15984408717075882"/>
          <c:w val="0.87045014332420578"/>
          <c:h val="0.69628997294441664"/>
        </c:manualLayout>
      </c:layout>
      <c:barChart>
        <c:barDir val="col"/>
        <c:grouping val="clustered"/>
        <c:ser>
          <c:idx val="0"/>
          <c:order val="0"/>
          <c:tx>
            <c:strRef>
              <c:f>'Y - to -Y'!$T$1</c:f>
              <c:strCache>
                <c:ptCount val="1"/>
                <c:pt idx="0">
                  <c:v>ترا نسپورت </c:v>
                </c:pt>
              </c:strCache>
            </c:strRef>
          </c:tx>
          <c:spPr>
            <a:gradFill>
              <a:gsLst>
                <a:gs pos="0">
                  <a:schemeClr val="accent5">
                    <a:lumMod val="75000"/>
                  </a:schemeClr>
                </a:gs>
                <a:gs pos="50000">
                  <a:srgbClr val="4F81BD">
                    <a:tint val="44500"/>
                    <a:satMod val="160000"/>
                  </a:srgbClr>
                </a:gs>
                <a:gs pos="100000">
                  <a:srgbClr val="4F81BD">
                    <a:tint val="23500"/>
                    <a:satMod val="160000"/>
                  </a:srgbClr>
                </a:gs>
              </a:gsLst>
              <a:lin ang="5400000" scaled="0"/>
            </a:gradFill>
            <a:ln w="9525">
              <a:solidFill>
                <a:srgbClr val="7030A0"/>
              </a:solidFill>
            </a:ln>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-Y'!$T$103:$T$115</c:f>
              <c:numCache>
                <c:formatCode>0.00</c:formatCode>
                <c:ptCount val="13"/>
                <c:pt idx="0">
                  <c:v>-0.33484933364611447</c:v>
                </c:pt>
                <c:pt idx="1">
                  <c:v>-2.2660460102545743</c:v>
                </c:pt>
                <c:pt idx="2">
                  <c:v>-3.8590230743828577</c:v>
                </c:pt>
                <c:pt idx="3">
                  <c:v>-6.6663186587662615</c:v>
                </c:pt>
                <c:pt idx="4">
                  <c:v>-7.5925931517622729</c:v>
                </c:pt>
                <c:pt idx="5">
                  <c:v>-6.18</c:v>
                </c:pt>
                <c:pt idx="6">
                  <c:v>-4.6876473749922321</c:v>
                </c:pt>
                <c:pt idx="7">
                  <c:v>-3.8585537658859312</c:v>
                </c:pt>
                <c:pt idx="8">
                  <c:v>-5.1404273643337</c:v>
                </c:pt>
                <c:pt idx="9">
                  <c:v>-3.4390420223220577</c:v>
                </c:pt>
                <c:pt idx="10">
                  <c:v>-10.139999999999999</c:v>
                </c:pt>
                <c:pt idx="11">
                  <c:v>-10.44</c:v>
                </c:pt>
                <c:pt idx="12">
                  <c:v>-14.76</c:v>
                </c:pt>
              </c:numCache>
            </c:numRef>
          </c:val>
          <c:extLst xmlns:c16r2="http://schemas.microsoft.com/office/drawing/2015/06/chart">
            <c:ext xmlns:c16="http://schemas.microsoft.com/office/drawing/2014/chart" uri="{C3380CC4-5D6E-409C-BE32-E72D297353CC}">
              <c16:uniqueId val="{00000000-CC6A-47F8-9D5B-E9B4254E9075}"/>
            </c:ext>
          </c:extLst>
        </c:ser>
        <c:axId val="161702272"/>
        <c:axId val="161703808"/>
      </c:barChart>
      <c:lineChart>
        <c:grouping val="stacked"/>
        <c:ser>
          <c:idx val="1"/>
          <c:order val="1"/>
          <c:tx>
            <c:strRef>
              <c:f>'Y - to -Y'!$U$1</c:f>
              <c:strCache>
                <c:ptCount val="1"/>
                <c:pt idx="0">
                  <c:v>مخا برا ت </c:v>
                </c:pt>
              </c:strCache>
            </c:strRef>
          </c:tx>
          <c:spPr>
            <a:ln w="15875">
              <a:solidFill>
                <a:schemeClr val="accent6">
                  <a:lumMod val="75000"/>
                </a:schemeClr>
              </a:solidFill>
            </a:ln>
          </c:spPr>
          <c:marker>
            <c:symbol val="circle"/>
            <c:size val="3"/>
            <c:spPr>
              <a:solidFill>
                <a:schemeClr val="tx1"/>
              </a:solidFill>
            </c:spPr>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-Y'!$U$103:$U$115</c:f>
              <c:numCache>
                <c:formatCode>0.00</c:formatCode>
                <c:ptCount val="13"/>
                <c:pt idx="0">
                  <c:v>-5.0974787431054285</c:v>
                </c:pt>
                <c:pt idx="1">
                  <c:v>-5.8414800987951709</c:v>
                </c:pt>
                <c:pt idx="2">
                  <c:v>-6.6291271766736415</c:v>
                </c:pt>
                <c:pt idx="3">
                  <c:v>-6.6790357164393743</c:v>
                </c:pt>
                <c:pt idx="4">
                  <c:v>-5.3224783101187745</c:v>
                </c:pt>
                <c:pt idx="5">
                  <c:v>-4.4300000000000024</c:v>
                </c:pt>
                <c:pt idx="6">
                  <c:v>-3.9339450222082721</c:v>
                </c:pt>
                <c:pt idx="7">
                  <c:v>-3.6012580322634324</c:v>
                </c:pt>
                <c:pt idx="8">
                  <c:v>-4.4152178905804469</c:v>
                </c:pt>
                <c:pt idx="9">
                  <c:v>-3.8850586955003577</c:v>
                </c:pt>
                <c:pt idx="10">
                  <c:v>-4.22</c:v>
                </c:pt>
                <c:pt idx="11">
                  <c:v>-2.4</c:v>
                </c:pt>
                <c:pt idx="12">
                  <c:v>-2.06</c:v>
                </c:pt>
              </c:numCache>
            </c:numRef>
          </c:val>
          <c:extLst xmlns:c16r2="http://schemas.microsoft.com/office/drawing/2015/06/chart">
            <c:ext xmlns:c16="http://schemas.microsoft.com/office/drawing/2014/chart" uri="{C3380CC4-5D6E-409C-BE32-E72D297353CC}">
              <c16:uniqueId val="{00000001-CC6A-47F8-9D5B-E9B4254E9075}"/>
            </c:ext>
          </c:extLst>
        </c:ser>
        <c:marker val="1"/>
        <c:axId val="161702272"/>
        <c:axId val="161703808"/>
      </c:lineChart>
      <c:catAx>
        <c:axId val="161702272"/>
        <c:scaling>
          <c:orientation val="minMax"/>
        </c:scaling>
        <c:axPos val="b"/>
        <c:numFmt formatCode="General" sourceLinked="1"/>
        <c:tickLblPos val="nextTo"/>
        <c:spPr>
          <a:ln w="12700">
            <a:solidFill>
              <a:schemeClr val="tx1"/>
            </a:solidFill>
          </a:ln>
        </c:spPr>
        <c:txPr>
          <a:bodyPr rot="-2700000"/>
          <a:lstStyle/>
          <a:p>
            <a:pPr>
              <a:defRPr lang="en-US" sz="1000">
                <a:cs typeface="B Nazanin" panose="00000400000000000000" pitchFamily="2" charset="-78"/>
              </a:defRPr>
            </a:pPr>
            <a:endParaRPr lang="en-US"/>
          </a:p>
        </c:txPr>
        <c:crossAx val="161703808"/>
        <c:crossesAt val="-9"/>
        <c:auto val="1"/>
        <c:lblAlgn val="ctr"/>
        <c:lblOffset val="100"/>
        <c:tickLblSkip val="2"/>
      </c:catAx>
      <c:valAx>
        <c:axId val="161703808"/>
        <c:scaling>
          <c:orientation val="minMax"/>
        </c:scaling>
        <c:axPos val="l"/>
        <c:majorGridlines/>
        <c:numFmt formatCode="[$-2000000].0" sourceLinked="0"/>
        <c:tickLblPos val="nextTo"/>
        <c:spPr>
          <a:ln w="12700">
            <a:solidFill>
              <a:schemeClr val="tx1"/>
            </a:solidFill>
          </a:ln>
        </c:spPr>
        <c:txPr>
          <a:bodyPr/>
          <a:lstStyle/>
          <a:p>
            <a:pPr>
              <a:defRPr lang="en-US" sz="900">
                <a:latin typeface="+mj-lt"/>
                <a:cs typeface="B Nazanin" panose="00000400000000000000" pitchFamily="2" charset="-78"/>
              </a:defRPr>
            </a:pPr>
            <a:endParaRPr lang="en-US"/>
          </a:p>
        </c:txPr>
        <c:crossAx val="161702272"/>
        <c:crosses val="autoZero"/>
        <c:crossBetween val="between"/>
        <c:majorUnit val="3"/>
      </c:valAx>
    </c:plotArea>
    <c:legend>
      <c:legendPos val="b"/>
      <c:layout>
        <c:manualLayout>
          <c:xMode val="edge"/>
          <c:yMode val="edge"/>
          <c:x val="5.8636454410589976E-2"/>
          <c:y val="0.86949197456087279"/>
          <c:w val="0.87911169901000985"/>
          <c:h val="0.11982424962772269"/>
        </c:manualLayout>
      </c:layout>
      <c:txPr>
        <a:bodyPr/>
        <a:lstStyle/>
        <a:p>
          <a:pPr>
            <a:defRPr lang="en-US" sz="1000" b="0">
              <a:cs typeface="B Nazanin" panose="00000400000000000000" pitchFamily="2" charset="-78"/>
            </a:defRPr>
          </a:pPr>
          <a:endParaRPr lang="en-US"/>
        </a:p>
      </c:txPr>
    </c:legend>
    <c:plotVisOnly val="1"/>
    <c:dispBlanksAs val="zero"/>
  </c:chart>
  <c:spPr>
    <a:gradFill>
      <a:gsLst>
        <a:gs pos="0">
          <a:srgbClr val="4F81BD">
            <a:lumMod val="20000"/>
            <a:lumOff val="80000"/>
            <a:alpha val="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fa-IR"/>
              <a:t>تعلیم و تربیه و</a:t>
            </a:r>
            <a:r>
              <a:rPr lang="en-US"/>
              <a:t> </a:t>
            </a:r>
            <a:r>
              <a:rPr lang="fa-IR"/>
              <a:t> اطلاعات وفرهنگ (تغییرات سالانه) </a:t>
            </a:r>
          </a:p>
        </c:rich>
      </c:tx>
      <c:layout>
        <c:manualLayout>
          <c:xMode val="edge"/>
          <c:yMode val="edge"/>
          <c:x val="0.2565187349753128"/>
          <c:y val="1.7588545655328827E-3"/>
        </c:manualLayout>
      </c:layout>
    </c:title>
    <c:plotArea>
      <c:layout>
        <c:manualLayout>
          <c:layoutTarget val="inner"/>
          <c:xMode val="edge"/>
          <c:yMode val="edge"/>
          <c:x val="0.10907838514078318"/>
          <c:y val="0.12963921249138541"/>
          <c:w val="0.84272024825711811"/>
          <c:h val="0.58640764856316041"/>
        </c:manualLayout>
      </c:layout>
      <c:barChart>
        <c:barDir val="col"/>
        <c:grouping val="clustered"/>
        <c:ser>
          <c:idx val="2"/>
          <c:order val="1"/>
          <c:tx>
            <c:strRef>
              <c:f>'Y - to -Y'!$W$1</c:f>
              <c:strCache>
                <c:ptCount val="1"/>
                <c:pt idx="0">
                  <c:v>تعلیم وتر بیه </c:v>
                </c:pt>
              </c:strCache>
            </c:strRef>
          </c:tx>
          <c:spPr>
            <a:gradFill>
              <a:gsLst>
                <a:gs pos="0">
                  <a:schemeClr val="tx2"/>
                </a:gs>
                <a:gs pos="50000">
                  <a:srgbClr val="4F81BD">
                    <a:tint val="44500"/>
                    <a:satMod val="160000"/>
                  </a:srgbClr>
                </a:gs>
                <a:gs pos="100000">
                  <a:srgbClr val="4F81BD">
                    <a:tint val="23500"/>
                    <a:satMod val="160000"/>
                  </a:srgbClr>
                </a:gs>
              </a:gsLst>
              <a:lin ang="5400000" scaled="0"/>
            </a:gradFill>
            <a:ln>
              <a:solidFill>
                <a:srgbClr val="1F497D"/>
              </a:solidFill>
            </a:ln>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-Y'!$W$103:$W$115</c:f>
              <c:numCache>
                <c:formatCode>0.00</c:formatCode>
                <c:ptCount val="13"/>
                <c:pt idx="0">
                  <c:v>0.44889544904018724</c:v>
                </c:pt>
                <c:pt idx="1">
                  <c:v>3.0658358906366248</c:v>
                </c:pt>
                <c:pt idx="2">
                  <c:v>1.84</c:v>
                </c:pt>
                <c:pt idx="3">
                  <c:v>2.8299999999999987</c:v>
                </c:pt>
                <c:pt idx="4">
                  <c:v>0.33103880261657892</c:v>
                </c:pt>
                <c:pt idx="5">
                  <c:v>1.58</c:v>
                </c:pt>
                <c:pt idx="6">
                  <c:v>-0.84866195620132689</c:v>
                </c:pt>
                <c:pt idx="7">
                  <c:v>0.79871921399770063</c:v>
                </c:pt>
                <c:pt idx="8">
                  <c:v>0.25617239864206282</c:v>
                </c:pt>
                <c:pt idx="9">
                  <c:v>6.5507802485264319</c:v>
                </c:pt>
                <c:pt idx="10">
                  <c:v>1.24</c:v>
                </c:pt>
                <c:pt idx="11">
                  <c:v>0.83000000000000063</c:v>
                </c:pt>
                <c:pt idx="12">
                  <c:v>1.1599999999999948</c:v>
                </c:pt>
              </c:numCache>
            </c:numRef>
          </c:val>
          <c:extLst xmlns:c16r2="http://schemas.microsoft.com/office/drawing/2015/06/chart">
            <c:ext xmlns:c16="http://schemas.microsoft.com/office/drawing/2014/chart" uri="{C3380CC4-5D6E-409C-BE32-E72D297353CC}">
              <c16:uniqueId val="{00000000-E2D1-4B1F-811A-5B6665511E4D}"/>
            </c:ext>
          </c:extLst>
        </c:ser>
        <c:axId val="161742208"/>
        <c:axId val="161760384"/>
      </c:barChart>
      <c:lineChart>
        <c:grouping val="stacked"/>
        <c:ser>
          <c:idx val="0"/>
          <c:order val="0"/>
          <c:tx>
            <c:strRef>
              <c:f>'Y - to -Y'!$V$1</c:f>
              <c:strCache>
                <c:ptCount val="1"/>
                <c:pt idx="0">
                  <c:v>اطلاعات و فرهنگ </c:v>
                </c:pt>
              </c:strCache>
            </c:strRef>
          </c:tx>
          <c:spPr>
            <a:ln w="19050">
              <a:solidFill>
                <a:srgbClr val="7030A0"/>
              </a:solidFill>
            </a:ln>
          </c:spPr>
          <c:marker>
            <c:symbol val="none"/>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-Y'!$V$102:$V$114</c:f>
              <c:numCache>
                <c:formatCode>0.00</c:formatCode>
                <c:ptCount val="13"/>
                <c:pt idx="0">
                  <c:v>1.1767313012036595</c:v>
                </c:pt>
                <c:pt idx="1">
                  <c:v>2.6566193721125231</c:v>
                </c:pt>
                <c:pt idx="2">
                  <c:v>3.4351555619225782</c:v>
                </c:pt>
                <c:pt idx="3">
                  <c:v>2.98</c:v>
                </c:pt>
                <c:pt idx="4">
                  <c:v>0.61085636381572606</c:v>
                </c:pt>
                <c:pt idx="5">
                  <c:v>3.98</c:v>
                </c:pt>
                <c:pt idx="6">
                  <c:v>4.33</c:v>
                </c:pt>
                <c:pt idx="7">
                  <c:v>4.3413713010901533</c:v>
                </c:pt>
                <c:pt idx="8">
                  <c:v>3.6577583100655837</c:v>
                </c:pt>
                <c:pt idx="9">
                  <c:v>2.0668893660368277</c:v>
                </c:pt>
                <c:pt idx="10">
                  <c:v>0.87269433503964999</c:v>
                </c:pt>
                <c:pt idx="11">
                  <c:v>1.77</c:v>
                </c:pt>
                <c:pt idx="12">
                  <c:v>3.15</c:v>
                </c:pt>
              </c:numCache>
            </c:numRef>
          </c:val>
          <c:extLst xmlns:c16r2="http://schemas.microsoft.com/office/drawing/2015/06/chart">
            <c:ext xmlns:c16="http://schemas.microsoft.com/office/drawing/2014/chart" uri="{C3380CC4-5D6E-409C-BE32-E72D297353CC}">
              <c16:uniqueId val="{00000001-E2D1-4B1F-811A-5B6665511E4D}"/>
            </c:ext>
          </c:extLst>
        </c:ser>
        <c:marker val="1"/>
        <c:axId val="161742208"/>
        <c:axId val="161760384"/>
      </c:lineChart>
      <c:catAx>
        <c:axId val="161742208"/>
        <c:scaling>
          <c:orientation val="minMax"/>
        </c:scaling>
        <c:axPos val="b"/>
        <c:numFmt formatCode="General" sourceLinked="1"/>
        <c:tickLblPos val="nextTo"/>
        <c:spPr>
          <a:noFill/>
          <a:ln w="12700">
            <a:solidFill>
              <a:srgbClr val="1F497D"/>
            </a:solidFill>
          </a:ln>
        </c:spPr>
        <c:txPr>
          <a:bodyPr rot="-2700000"/>
          <a:lstStyle/>
          <a:p>
            <a:pPr>
              <a:defRPr/>
            </a:pPr>
            <a:endParaRPr lang="en-US"/>
          </a:p>
        </c:txPr>
        <c:crossAx val="161760384"/>
        <c:crossesAt val="-2"/>
        <c:auto val="1"/>
        <c:lblAlgn val="ctr"/>
        <c:lblOffset val="100"/>
        <c:tickLblSkip val="2"/>
      </c:catAx>
      <c:valAx>
        <c:axId val="161760384"/>
        <c:scaling>
          <c:orientation val="minMax"/>
        </c:scaling>
        <c:axPos val="l"/>
        <c:majorGridlines/>
        <c:numFmt formatCode="[$-2000000].0" sourceLinked="0"/>
        <c:tickLblPos val="nextTo"/>
        <c:spPr>
          <a:ln w="12700">
            <a:solidFill>
              <a:srgbClr val="1F497D"/>
            </a:solidFill>
          </a:ln>
        </c:spPr>
        <c:crossAx val="161742208"/>
        <c:crosses val="autoZero"/>
        <c:crossBetween val="between"/>
      </c:valAx>
    </c:plotArea>
    <c:legend>
      <c:legendPos val="b"/>
      <c:layout>
        <c:manualLayout>
          <c:xMode val="edge"/>
          <c:yMode val="edge"/>
          <c:x val="0.10228497798472162"/>
          <c:y val="0.88192151562124477"/>
          <c:w val="0.82060875416911472"/>
          <c:h val="0.10127646813680639"/>
        </c:manualLayout>
      </c:layout>
      <c:txPr>
        <a:bodyPr/>
        <a:lstStyle/>
        <a:p>
          <a:pPr>
            <a:defRPr sz="1000"/>
          </a:pPr>
          <a:endParaRPr lang="en-US"/>
        </a:p>
      </c:txPr>
    </c:legend>
    <c:plotVisOnly val="1"/>
    <c:dispBlanksAs val="zero"/>
  </c:chart>
  <c:txPr>
    <a:bodyPr/>
    <a:lstStyle/>
    <a:p>
      <a:pPr>
        <a:defRPr sz="900"/>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تعلیم و تربیه و متفرقه </a:t>
            </a:r>
            <a:r>
              <a:rPr lang="fa-IR" sz="1100" b="0" i="0" u="none" strike="noStrike" baseline="0">
                <a:cs typeface="B Nazanin" panose="00000400000000000000" pitchFamily="2" charset="-78"/>
              </a:rPr>
              <a:t>( تغییرات سالانه)</a:t>
            </a:r>
            <a:r>
              <a:rPr lang="fa-IR" sz="1100" b="0">
                <a:cs typeface="B Nazanin" panose="00000400000000000000" pitchFamily="2" charset="-78"/>
              </a:rPr>
              <a:t> </a:t>
            </a:r>
          </a:p>
        </c:rich>
      </c:tx>
      <c:layout>
        <c:manualLayout>
          <c:xMode val="edge"/>
          <c:yMode val="edge"/>
          <c:x val="0.24912440281341244"/>
          <c:y val="3.7578288100208793E-3"/>
        </c:manualLayout>
      </c:layout>
    </c:title>
    <c:plotArea>
      <c:layout>
        <c:manualLayout>
          <c:layoutTarget val="inner"/>
          <c:xMode val="edge"/>
          <c:yMode val="edge"/>
          <c:x val="0.11099569804476685"/>
          <c:y val="0.14585833854381244"/>
          <c:w val="0.85664467049716886"/>
          <c:h val="0.63644928999259731"/>
        </c:manualLayout>
      </c:layout>
      <c:barChart>
        <c:barDir val="col"/>
        <c:grouping val="clustered"/>
        <c:ser>
          <c:idx val="1"/>
          <c:order val="1"/>
          <c:tx>
            <c:strRef>
              <c:f>'Y - to -Y'!$Y$1</c:f>
              <c:strCache>
                <c:ptCount val="1"/>
                <c:pt idx="0">
                  <c:v>متفر قه </c:v>
                </c:pt>
              </c:strCache>
            </c:strRef>
          </c:tx>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-Y'!$Y$102:$Y$114</c:f>
              <c:numCache>
                <c:formatCode>0.00</c:formatCode>
                <c:ptCount val="13"/>
                <c:pt idx="0">
                  <c:v>1.5852444704917541</c:v>
                </c:pt>
                <c:pt idx="1">
                  <c:v>2.9491424993795081</c:v>
                </c:pt>
                <c:pt idx="2">
                  <c:v>4.0620214063293636</c:v>
                </c:pt>
                <c:pt idx="3">
                  <c:v>6.1485709266694215</c:v>
                </c:pt>
                <c:pt idx="4">
                  <c:v>6.7721209798801585</c:v>
                </c:pt>
                <c:pt idx="5">
                  <c:v>5.5337817727407312</c:v>
                </c:pt>
                <c:pt idx="6">
                  <c:v>9.83</c:v>
                </c:pt>
                <c:pt idx="7">
                  <c:v>9.7854801578481165</c:v>
                </c:pt>
                <c:pt idx="8">
                  <c:v>10.81774708714785</c:v>
                </c:pt>
                <c:pt idx="9">
                  <c:v>12.353256812078895</c:v>
                </c:pt>
                <c:pt idx="10">
                  <c:v>13.233101966987393</c:v>
                </c:pt>
                <c:pt idx="11">
                  <c:v>12.4</c:v>
                </c:pt>
                <c:pt idx="12">
                  <c:v>14.17</c:v>
                </c:pt>
              </c:numCache>
            </c:numRef>
          </c:val>
          <c:extLst xmlns:c16r2="http://schemas.microsoft.com/office/drawing/2015/06/chart">
            <c:ext xmlns:c16="http://schemas.microsoft.com/office/drawing/2014/chart" uri="{C3380CC4-5D6E-409C-BE32-E72D297353CC}">
              <c16:uniqueId val="{00000000-DB58-4566-AD1B-5CFE3D8F46A2}"/>
            </c:ext>
          </c:extLst>
        </c:ser>
        <c:axId val="161815168"/>
        <c:axId val="161825152"/>
      </c:barChart>
      <c:lineChart>
        <c:grouping val="stacked"/>
        <c:ser>
          <c:idx val="0"/>
          <c:order val="0"/>
          <c:tx>
            <c:strRef>
              <c:f>'Y - to -Y'!$X$1</c:f>
              <c:strCache>
                <c:ptCount val="1"/>
                <c:pt idx="0">
                  <c:v>رستورانت و هوتل </c:v>
                </c:pt>
              </c:strCache>
            </c:strRef>
          </c:tx>
          <c:spPr>
            <a:ln w="22225">
              <a:solidFill>
                <a:schemeClr val="tx1"/>
              </a:solidFill>
            </a:ln>
          </c:spPr>
          <c:marker>
            <c:symbol val="none"/>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-Y'!$X$103:$X$115</c:f>
              <c:numCache>
                <c:formatCode>0.00</c:formatCode>
                <c:ptCount val="13"/>
                <c:pt idx="0">
                  <c:v>3.7897273001838316</c:v>
                </c:pt>
                <c:pt idx="1">
                  <c:v>0.2703233488968948</c:v>
                </c:pt>
                <c:pt idx="2">
                  <c:v>1.3583634384272125</c:v>
                </c:pt>
                <c:pt idx="3">
                  <c:v>1.8194184514359835</c:v>
                </c:pt>
                <c:pt idx="4">
                  <c:v>4.0713229110542359</c:v>
                </c:pt>
                <c:pt idx="5">
                  <c:v>4.26</c:v>
                </c:pt>
                <c:pt idx="6">
                  <c:v>3.6058914882606485</c:v>
                </c:pt>
                <c:pt idx="7">
                  <c:v>3.1171938929436012</c:v>
                </c:pt>
                <c:pt idx="8">
                  <c:v>3.0948684915201081</c:v>
                </c:pt>
                <c:pt idx="9">
                  <c:v>2.0318596913326137</c:v>
                </c:pt>
                <c:pt idx="10">
                  <c:v>1.76</c:v>
                </c:pt>
                <c:pt idx="11">
                  <c:v>0.97000000000000064</c:v>
                </c:pt>
                <c:pt idx="12">
                  <c:v>-1.2</c:v>
                </c:pt>
              </c:numCache>
            </c:numRef>
          </c:val>
          <c:extLst xmlns:c16r2="http://schemas.microsoft.com/office/drawing/2015/06/chart">
            <c:ext xmlns:c16="http://schemas.microsoft.com/office/drawing/2014/chart" uri="{C3380CC4-5D6E-409C-BE32-E72D297353CC}">
              <c16:uniqueId val="{00000001-DB58-4566-AD1B-5CFE3D8F46A2}"/>
            </c:ext>
          </c:extLst>
        </c:ser>
        <c:marker val="1"/>
        <c:axId val="161815168"/>
        <c:axId val="161825152"/>
      </c:lineChart>
      <c:catAx>
        <c:axId val="161815168"/>
        <c:scaling>
          <c:orientation val="minMax"/>
        </c:scaling>
        <c:axPos val="b"/>
        <c:numFmt formatCode="General" sourceLinked="1"/>
        <c:tickLblPos val="nextTo"/>
        <c:txPr>
          <a:bodyPr rot="-2700000"/>
          <a:lstStyle/>
          <a:p>
            <a:pPr>
              <a:defRPr sz="800">
                <a:cs typeface="B Nazanin" panose="00000400000000000000" pitchFamily="2" charset="-78"/>
              </a:defRPr>
            </a:pPr>
            <a:endParaRPr lang="en-US"/>
          </a:p>
        </c:txPr>
        <c:crossAx val="161825152"/>
        <c:crossesAt val="0"/>
        <c:auto val="1"/>
        <c:lblAlgn val="ctr"/>
        <c:lblOffset val="100"/>
        <c:tickLblSkip val="2"/>
      </c:catAx>
      <c:valAx>
        <c:axId val="161825152"/>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61815168"/>
        <c:crosses val="autoZero"/>
        <c:crossBetween val="between"/>
        <c:majorUnit val="2"/>
      </c:valAx>
    </c:plotArea>
    <c:legend>
      <c:legendPos val="b"/>
      <c:layout>
        <c:manualLayout>
          <c:xMode val="edge"/>
          <c:yMode val="edge"/>
          <c:x val="0.1001492966469079"/>
          <c:y val="0.88484034794569322"/>
          <c:w val="0.85137885331958263"/>
          <c:h val="0.11136104654878652"/>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a:cs typeface="B Nazanin" panose="00000400000000000000" pitchFamily="2" charset="-78"/>
              </a:rPr>
              <a:t>شاخص عمومی به اسثتثنای نان وغله،</a:t>
            </a:r>
            <a:r>
              <a:rPr lang="en-US" sz="1100">
                <a:cs typeface="B Nazanin" panose="00000400000000000000" pitchFamily="2" charset="-78"/>
              </a:rPr>
              <a:t> </a:t>
            </a:r>
            <a:r>
              <a:rPr lang="fa-IR" sz="1100">
                <a:cs typeface="B Nazanin" panose="00000400000000000000" pitchFamily="2" charset="-78"/>
              </a:rPr>
              <a:t>روغن و ترا</a:t>
            </a:r>
            <a:r>
              <a:rPr lang="prs-AF" sz="1100">
                <a:cs typeface="B Nazanin" panose="00000400000000000000" pitchFamily="2" charset="-78"/>
              </a:rPr>
              <a:t>ن</a:t>
            </a:r>
            <a:r>
              <a:rPr lang="fa-IR" sz="1100">
                <a:cs typeface="B Nazanin" panose="00000400000000000000" pitchFamily="2" charset="-78"/>
              </a:rPr>
              <a:t>سپورت</a:t>
            </a:r>
            <a:r>
              <a:rPr lang="ps-AF" sz="1100">
                <a:cs typeface="B Nazanin" panose="00000400000000000000" pitchFamily="2" charset="-78"/>
              </a:rPr>
              <a:t> و اوسط خلاصه شده</a:t>
            </a:r>
            <a:r>
              <a:rPr lang="fa-IR" sz="1100">
                <a:cs typeface="B Nazanin" panose="00000400000000000000" pitchFamily="2" charset="-78"/>
              </a:rPr>
              <a:t> </a:t>
            </a:r>
          </a:p>
          <a:p>
            <a:pPr>
              <a:defRPr sz="1100">
                <a:cs typeface="B Nazanin" panose="00000400000000000000" pitchFamily="2" charset="-78"/>
              </a:defRPr>
            </a:pPr>
            <a:r>
              <a:rPr lang="fa-IR" sz="1100" b="0" i="0" u="none" strike="noStrike" baseline="0">
                <a:cs typeface="B Nazanin" panose="00000400000000000000" pitchFamily="2" charset="-78"/>
              </a:rPr>
              <a:t>( تغییرات سالانه)</a:t>
            </a:r>
            <a:endParaRPr lang="fa-IR" sz="1100" b="0">
              <a:cs typeface="B Nazanin" panose="00000400000000000000" pitchFamily="2" charset="-78"/>
            </a:endParaRPr>
          </a:p>
        </c:rich>
      </c:tx>
      <c:layout>
        <c:manualLayout>
          <c:xMode val="edge"/>
          <c:yMode val="edge"/>
          <c:x val="0.12248593245675009"/>
          <c:y val="3.9950992553463564E-2"/>
        </c:manualLayout>
      </c:layout>
    </c:title>
    <c:plotArea>
      <c:layout>
        <c:manualLayout>
          <c:layoutTarget val="inner"/>
          <c:xMode val="edge"/>
          <c:yMode val="edge"/>
          <c:x val="9.6277359498366077E-2"/>
          <c:y val="0.18686111885069145"/>
          <c:w val="0.88400823834697762"/>
          <c:h val="0.50585112270563848"/>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-Y'!$AB$103:$AB$115</c:f>
              <c:numCache>
                <c:formatCode>0.00</c:formatCode>
                <c:ptCount val="13"/>
                <c:pt idx="0">
                  <c:v>2.1963062265394582</c:v>
                </c:pt>
                <c:pt idx="1">
                  <c:v>2.9812294405004112</c:v>
                </c:pt>
                <c:pt idx="2">
                  <c:v>1.9258933336702144</c:v>
                </c:pt>
                <c:pt idx="3">
                  <c:v>1.6614805493857803</c:v>
                </c:pt>
                <c:pt idx="4">
                  <c:v>1.798950317201764</c:v>
                </c:pt>
                <c:pt idx="5">
                  <c:v>3.48</c:v>
                </c:pt>
                <c:pt idx="6">
                  <c:v>4.2247564582779527</c:v>
                </c:pt>
                <c:pt idx="7">
                  <c:v>4.05</c:v>
                </c:pt>
                <c:pt idx="8">
                  <c:v>3.1</c:v>
                </c:pt>
                <c:pt idx="9">
                  <c:v>7.8352038073005392</c:v>
                </c:pt>
                <c:pt idx="10">
                  <c:v>4.8199999999999985</c:v>
                </c:pt>
                <c:pt idx="11">
                  <c:v>4.6099999999999985</c:v>
                </c:pt>
                <c:pt idx="12">
                  <c:v>5.23</c:v>
                </c:pt>
              </c:numCache>
            </c:numRef>
          </c:val>
          <c:extLst xmlns:c16r2="http://schemas.microsoft.com/office/drawing/2015/06/chart">
            <c:ext xmlns:c16="http://schemas.microsoft.com/office/drawing/2014/chart" uri="{C3380CC4-5D6E-409C-BE32-E72D297353CC}">
              <c16:uniqueId val="{00000000-9957-4DC5-A8FC-98D6FDE9C8AE}"/>
            </c:ext>
          </c:extLst>
        </c:ser>
        <c:gapWidth val="111"/>
        <c:overlap val="18"/>
        <c:axId val="161859456"/>
        <c:axId val="161860992"/>
      </c:barChart>
      <c:lineChart>
        <c:grouping val="stacked"/>
        <c:ser>
          <c:idx val="1"/>
          <c:order val="1"/>
          <c:tx>
            <c:strRef>
              <c:f>'Y - to -Y'!$AF$1</c:f>
              <c:strCache>
                <c:ptCount val="1"/>
                <c:pt idx="0">
                  <c:v>اوسط خلاصه شده (30% Trimmed Mean)</c:v>
                </c:pt>
              </c:strCache>
            </c:strRef>
          </c:tx>
          <c:spPr>
            <a:ln w="25400">
              <a:solidFill>
                <a:srgbClr val="7030A0"/>
              </a:solidFill>
            </a:ln>
          </c:spPr>
          <c:marker>
            <c:symbol val="none"/>
          </c:marker>
          <c:cat>
            <c:strRef>
              <c:f>'Y - to -Y'!$B$105:$B$113</c:f>
              <c:strCache>
                <c:ptCount val="9"/>
                <c:pt idx="0">
                  <c:v>سنبله ۹۸</c:v>
                </c:pt>
                <c:pt idx="1">
                  <c:v>میزان ۹۸</c:v>
                </c:pt>
                <c:pt idx="2">
                  <c:v>عقرب ۹۸</c:v>
                </c:pt>
                <c:pt idx="3">
                  <c:v>قوس ۹۸</c:v>
                </c:pt>
                <c:pt idx="4">
                  <c:v>جدی ۹۸</c:v>
                </c:pt>
                <c:pt idx="5">
                  <c:v>دلو۹۸</c:v>
                </c:pt>
                <c:pt idx="6">
                  <c:v>حوت ۹۸</c:v>
                </c:pt>
                <c:pt idx="7">
                  <c:v>حمل ۹۹</c:v>
                </c:pt>
                <c:pt idx="8">
                  <c:v>ثور ۹۹</c:v>
                </c:pt>
              </c:strCache>
            </c:strRef>
          </c:cat>
          <c:val>
            <c:numRef>
              <c:f>'Y - to -Y'!$AF$103:$AF$115</c:f>
              <c:numCache>
                <c:formatCode>0.00</c:formatCode>
                <c:ptCount val="13"/>
                <c:pt idx="0">
                  <c:v>3.0028329721483025</c:v>
                </c:pt>
                <c:pt idx="1">
                  <c:v>3.0427915643294412</c:v>
                </c:pt>
                <c:pt idx="2">
                  <c:v>2.529510891411372</c:v>
                </c:pt>
                <c:pt idx="3">
                  <c:v>2.1448797157906072</c:v>
                </c:pt>
                <c:pt idx="4">
                  <c:v>2.23</c:v>
                </c:pt>
                <c:pt idx="5">
                  <c:v>3.2600000000000002</c:v>
                </c:pt>
                <c:pt idx="6">
                  <c:v>3.4631167093192601</c:v>
                </c:pt>
                <c:pt idx="7">
                  <c:v>3.8899999999999997</c:v>
                </c:pt>
                <c:pt idx="8">
                  <c:v>3.3499999999999988</c:v>
                </c:pt>
                <c:pt idx="9">
                  <c:v>6.3588634178590127</c:v>
                </c:pt>
                <c:pt idx="10">
                  <c:v>5.4700000000000024</c:v>
                </c:pt>
                <c:pt idx="11">
                  <c:v>5.99</c:v>
                </c:pt>
                <c:pt idx="12">
                  <c:v>5.28</c:v>
                </c:pt>
              </c:numCache>
            </c:numRef>
          </c:val>
          <c:extLst xmlns:c16r2="http://schemas.microsoft.com/office/drawing/2015/06/chart">
            <c:ext xmlns:c16="http://schemas.microsoft.com/office/drawing/2014/chart" uri="{C3380CC4-5D6E-409C-BE32-E72D297353CC}">
              <c16:uniqueId val="{00000001-9957-4DC5-A8FC-98D6FDE9C8AE}"/>
            </c:ext>
          </c:extLst>
        </c:ser>
        <c:marker val="1"/>
        <c:axId val="161859456"/>
        <c:axId val="161860992"/>
      </c:lineChart>
      <c:catAx>
        <c:axId val="161859456"/>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61860992"/>
        <c:crossesAt val="-3"/>
        <c:auto val="1"/>
        <c:lblAlgn val="ctr"/>
        <c:lblOffset val="100"/>
        <c:tickLblSkip val="2"/>
      </c:catAx>
      <c:valAx>
        <c:axId val="161860992"/>
        <c:scaling>
          <c:orientation val="minMax"/>
          <c:min val="-1"/>
        </c:scaling>
        <c:axPos val="l"/>
        <c:majorGridlines/>
        <c:numFmt formatCode="[$-2000000].0" sourceLinked="0"/>
        <c:tickLblPos val="nextTo"/>
        <c:txPr>
          <a:bodyPr/>
          <a:lstStyle/>
          <a:p>
            <a:pPr>
              <a:defRPr sz="900">
                <a:cs typeface="B Nazanin" panose="00000400000000000000" pitchFamily="2" charset="-78"/>
              </a:defRPr>
            </a:pPr>
            <a:endParaRPr lang="en-US"/>
          </a:p>
        </c:txPr>
        <c:crossAx val="161859456"/>
        <c:crosses val="autoZero"/>
        <c:crossBetween val="between"/>
        <c:majorUnit val="1"/>
      </c:valAx>
    </c:plotArea>
    <c:legend>
      <c:legendPos val="b"/>
      <c:layout>
        <c:manualLayout>
          <c:xMode val="edge"/>
          <c:yMode val="edge"/>
          <c:x val="6.2977850687533981E-3"/>
          <c:y val="0.80697780887129855"/>
          <c:w val="0.99370224204312663"/>
          <c:h val="0.19269796457250934"/>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 تغییرات سالانه)</a:t>
            </a:r>
          </a:p>
        </c:rich>
      </c:tx>
      <c:layout>
        <c:manualLayout>
          <c:xMode val="edge"/>
          <c:yMode val="edge"/>
          <c:x val="0.32285200083685206"/>
          <c:y val="1.7441029005989643E-2"/>
        </c:manualLayout>
      </c:layout>
      <c:overlay val="1"/>
    </c:title>
    <c:plotArea>
      <c:layout>
        <c:manualLayout>
          <c:layoutTarget val="inner"/>
          <c:xMode val="edge"/>
          <c:yMode val="edge"/>
          <c:x val="0.10752096884628556"/>
          <c:y val="0.14387786124515617"/>
          <c:w val="0.84895536155806595"/>
          <c:h val="0.58526398142539837"/>
        </c:manualLayout>
      </c:layout>
      <c:barChart>
        <c:barDir val="col"/>
        <c:grouping val="clustered"/>
        <c:ser>
          <c:idx val="0"/>
          <c:order val="0"/>
          <c:tx>
            <c:strRef>
              <c:f>'Y - to -Y'!$C$1</c:f>
              <c:strCache>
                <c:ptCount val="1"/>
                <c:pt idx="0">
                  <c:v>تورم عمومی</c:v>
                </c:pt>
              </c:strCache>
            </c:strRef>
          </c:tx>
          <c:spPr>
            <a:gradFill flip="none" rotWithShape="1">
              <a:gsLst>
                <a:gs pos="0">
                  <a:schemeClr val="bg1">
                    <a:lumMod val="65000"/>
                  </a:schemeClr>
                </a:gs>
                <a:gs pos="53000">
                  <a:srgbClr val="D4DEFF"/>
                </a:gs>
                <a:gs pos="83000">
                  <a:srgbClr val="D4DEFF"/>
                </a:gs>
                <a:gs pos="100000">
                  <a:srgbClr val="96AB94"/>
                </a:gs>
              </a:gsLst>
              <a:lin ang="2700000" scaled="0"/>
              <a:tileRect/>
            </a:gradFill>
            <a:ln>
              <a:solidFill>
                <a:srgbClr val="1F497D"/>
              </a:solidFill>
            </a:ln>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-Y'!$C$103:$C$115</c:f>
              <c:numCache>
                <c:formatCode>0.00</c:formatCode>
                <c:ptCount val="13"/>
                <c:pt idx="0">
                  <c:v>2.7672467239067799</c:v>
                </c:pt>
                <c:pt idx="1">
                  <c:v>2.9238702923755082</c:v>
                </c:pt>
                <c:pt idx="2">
                  <c:v>1.8484772791761019</c:v>
                </c:pt>
                <c:pt idx="3">
                  <c:v>1.1203754575225933</c:v>
                </c:pt>
                <c:pt idx="4">
                  <c:v>1.22</c:v>
                </c:pt>
                <c:pt idx="5">
                  <c:v>2.77</c:v>
                </c:pt>
                <c:pt idx="6">
                  <c:v>3.7501061529241801</c:v>
                </c:pt>
                <c:pt idx="7">
                  <c:v>3.8411416919029802</c:v>
                </c:pt>
                <c:pt idx="8">
                  <c:v>3.0174514470918234</c:v>
                </c:pt>
                <c:pt idx="9">
                  <c:v>8.6706023669717229</c:v>
                </c:pt>
                <c:pt idx="10">
                  <c:v>6.26</c:v>
                </c:pt>
                <c:pt idx="11">
                  <c:v>6.3599999999999985</c:v>
                </c:pt>
                <c:pt idx="12">
                  <c:v>6.33</c:v>
                </c:pt>
              </c:numCache>
            </c:numRef>
          </c:val>
          <c:extLst xmlns:c16r2="http://schemas.microsoft.com/office/drawing/2015/06/chart">
            <c:ext xmlns:c16="http://schemas.microsoft.com/office/drawing/2014/chart" uri="{C3380CC4-5D6E-409C-BE32-E72D297353CC}">
              <c16:uniqueId val="{00000000-63FB-426B-8678-673F1FFD5224}"/>
            </c:ext>
          </c:extLst>
        </c:ser>
        <c:axId val="129959808"/>
        <c:axId val="129961344"/>
      </c:barChart>
      <c:catAx>
        <c:axId val="129959808"/>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129961344"/>
        <c:crossesAt val="-2"/>
        <c:auto val="1"/>
        <c:lblAlgn val="ctr"/>
        <c:lblOffset val="100"/>
        <c:tickLblSkip val="2"/>
      </c:catAx>
      <c:valAx>
        <c:axId val="129961344"/>
        <c:scaling>
          <c:orientation val="minMax"/>
          <c:max val="9"/>
          <c:min val="0"/>
        </c:scaling>
        <c:axPos val="l"/>
        <c:majorGridlines/>
        <c:numFmt formatCode="[$-2000000].0" sourceLinked="0"/>
        <c:tickLblPos val="nextTo"/>
        <c:txPr>
          <a:bodyPr/>
          <a:lstStyle/>
          <a:p>
            <a:pPr>
              <a:defRPr lang="en-US" sz="900">
                <a:latin typeface="+mj-lt"/>
                <a:cs typeface="B Nazanin" panose="00000400000000000000" pitchFamily="2" charset="-78"/>
              </a:defRPr>
            </a:pPr>
            <a:endParaRPr lang="en-US"/>
          </a:p>
        </c:txPr>
        <c:crossAx val="129959808"/>
        <c:crosses val="autoZero"/>
        <c:crossBetween val="between"/>
        <c:majorUnit val="2"/>
        <c:minorUnit val="2"/>
      </c:valAx>
      <c:spPr>
        <a:gradFill>
          <a:gsLst>
            <a:gs pos="0">
              <a:srgbClr val="4F81BD">
                <a:lumMod val="20000"/>
                <a:lumOff val="80000"/>
              </a:srgbClr>
            </a:gs>
            <a:gs pos="53000">
              <a:schemeClr val="accent1">
                <a:lumMod val="20000"/>
                <a:lumOff val="80000"/>
              </a:schemeClr>
            </a:gs>
            <a:gs pos="83000">
              <a:srgbClr val="D4DEFF"/>
            </a:gs>
            <a:gs pos="100000">
              <a:srgbClr val="96AB94"/>
            </a:gs>
          </a:gsLst>
          <a:lin ang="2700000" scaled="0"/>
        </a:gradFill>
      </c:spPr>
    </c:plotArea>
    <c:plotVisOnly val="1"/>
    <c:dispBlanksAs val="zero"/>
  </c:chart>
  <c:spPr>
    <a:gradFill>
      <a:gsLst>
        <a:gs pos="0">
          <a:srgbClr val="4BACC6">
            <a:lumMod val="20000"/>
            <a:lumOff val="80000"/>
          </a:srgbClr>
        </a:gs>
        <a:gs pos="53000">
          <a:schemeClr val="bg1"/>
        </a:gs>
        <a:gs pos="83000">
          <a:srgbClr val="D4DEFF"/>
        </a:gs>
        <a:gs pos="100000">
          <a:srgbClr val="96AB94"/>
        </a:gs>
      </a:gsLst>
      <a:lin ang="27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(تغییرات ماهانه)</a:t>
            </a:r>
          </a:p>
        </c:rich>
      </c:tx>
      <c:layout>
        <c:manualLayout>
          <c:xMode val="edge"/>
          <c:yMode val="edge"/>
          <c:x val="0.34773836015063336"/>
          <c:y val="0"/>
        </c:manualLayout>
      </c:layout>
    </c:title>
    <c:plotArea>
      <c:layout>
        <c:manualLayout>
          <c:layoutTarget val="inner"/>
          <c:xMode val="edge"/>
          <c:yMode val="edge"/>
          <c:x val="9.2119255239937109E-2"/>
          <c:y val="0.15536820039221697"/>
          <c:w val="0.87882185219829634"/>
          <c:h val="0.79402534703897465"/>
        </c:manualLayout>
      </c:layout>
      <c:barChart>
        <c:barDir val="col"/>
        <c:grouping val="clustered"/>
        <c:ser>
          <c:idx val="0"/>
          <c:order val="0"/>
          <c:tx>
            <c:strRef>
              <c:f>'M- to -M'!$B$1</c:f>
              <c:strCache>
                <c:ptCount val="1"/>
                <c:pt idx="0">
                  <c:v>شاخص عمومی</c:v>
                </c:pt>
              </c:strCache>
            </c:strRef>
          </c:tx>
          <c:cat>
            <c:strRef>
              <c:f>'M- to -M'!$A$103:$A$115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 حوت ۹۸</c:v>
                </c:pt>
                <c:pt idx="9">
                  <c:v> حمل ۹۹</c:v>
                </c:pt>
                <c:pt idx="10">
                  <c:v>ثور ۹۹</c:v>
                </c:pt>
                <c:pt idx="11">
                  <c:v>جوزا ۹۹</c:v>
                </c:pt>
                <c:pt idx="12">
                  <c:v>سرطان ۹۹</c:v>
                </c:pt>
              </c:strCache>
            </c:strRef>
          </c:cat>
          <c:val>
            <c:numRef>
              <c:f>'M- to -M'!$B$103:$B$115</c:f>
              <c:numCache>
                <c:formatCode>0.00</c:formatCode>
                <c:ptCount val="13"/>
                <c:pt idx="0" formatCode="General">
                  <c:v>-1.08</c:v>
                </c:pt>
                <c:pt idx="1">
                  <c:v>9.0000000000000024E-2</c:v>
                </c:pt>
                <c:pt idx="2" formatCode="General">
                  <c:v>-0.66000000000000303</c:v>
                </c:pt>
                <c:pt idx="3" formatCode="General">
                  <c:v>0.24000000000000021</c:v>
                </c:pt>
                <c:pt idx="4" formatCode="General">
                  <c:v>0.76000000000000256</c:v>
                </c:pt>
                <c:pt idx="5" formatCode="General">
                  <c:v>1.6900000000000046</c:v>
                </c:pt>
                <c:pt idx="6" formatCode="General">
                  <c:v>1.07</c:v>
                </c:pt>
                <c:pt idx="7" formatCode="General">
                  <c:v>-0.54</c:v>
                </c:pt>
                <c:pt idx="8">
                  <c:v>0.20183344130664199</c:v>
                </c:pt>
                <c:pt idx="9" formatCode="General">
                  <c:v>6.6199999999999966</c:v>
                </c:pt>
                <c:pt idx="10" formatCode="General">
                  <c:v>-1.1499999999999948</c:v>
                </c:pt>
                <c:pt idx="11" formatCode="General">
                  <c:v>-0.81</c:v>
                </c:pt>
                <c:pt idx="12" formatCode="General">
                  <c:v>-1.1100000000000001</c:v>
                </c:pt>
              </c:numCache>
            </c:numRef>
          </c:val>
          <c:extLst xmlns:c16r2="http://schemas.microsoft.com/office/drawing/2015/06/chart">
            <c:ext xmlns:c16="http://schemas.microsoft.com/office/drawing/2014/chart" uri="{C3380CC4-5D6E-409C-BE32-E72D297353CC}">
              <c16:uniqueId val="{00000000-85EB-4C68-95D2-0DCDF532BC1C}"/>
            </c:ext>
          </c:extLst>
        </c:ser>
        <c:gapWidth val="105"/>
        <c:axId val="129993728"/>
        <c:axId val="130016000"/>
      </c:barChart>
      <c:catAx>
        <c:axId val="129993728"/>
        <c:scaling>
          <c:orientation val="minMax"/>
        </c:scaling>
        <c:axPos val="b"/>
        <c:numFmt formatCode="General" sourceLinked="0"/>
        <c:tickLblPos val="nextTo"/>
        <c:txPr>
          <a:bodyPr rot="-2700000"/>
          <a:lstStyle/>
          <a:p>
            <a:pPr>
              <a:defRPr sz="900">
                <a:latin typeface="+mn-lt"/>
                <a:cs typeface="B Nazanin" panose="00000400000000000000" pitchFamily="2" charset="-78"/>
              </a:defRPr>
            </a:pPr>
            <a:endParaRPr lang="en-US"/>
          </a:p>
        </c:txPr>
        <c:crossAx val="130016000"/>
        <c:crossesAt val="-0.1"/>
        <c:auto val="1"/>
        <c:lblAlgn val="ctr"/>
        <c:lblOffset val="100"/>
        <c:tickLblSkip val="2"/>
      </c:catAx>
      <c:valAx>
        <c:axId val="130016000"/>
        <c:scaling>
          <c:orientation val="minMax"/>
          <c:max val="7"/>
        </c:scaling>
        <c:axPos val="l"/>
        <c:majorGridlines/>
        <c:numFmt formatCode="[$-2000000].0" sourceLinked="0"/>
        <c:majorTickMark val="none"/>
        <c:tickLblPos val="nextTo"/>
        <c:txPr>
          <a:bodyPr/>
          <a:lstStyle/>
          <a:p>
            <a:pPr>
              <a:defRPr sz="900">
                <a:latin typeface="+mj-lt"/>
                <a:cs typeface="B Nazanin" panose="00000400000000000000" pitchFamily="2" charset="-78"/>
              </a:defRPr>
            </a:pPr>
            <a:endParaRPr lang="en-US"/>
          </a:p>
        </c:txPr>
        <c:crossAx val="12999372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30847193196230938"/>
          <c:y val="9.4095936847407688E-4"/>
        </c:manualLayout>
      </c:layout>
      <c:overlay val="1"/>
    </c:title>
    <c:plotArea>
      <c:layout>
        <c:manualLayout>
          <c:layoutTarget val="inner"/>
          <c:xMode val="edge"/>
          <c:yMode val="edge"/>
          <c:x val="9.9323371380608066E-2"/>
          <c:y val="0.13704799262041134"/>
          <c:w val="0.87824567614333326"/>
          <c:h val="0.55784583417457501"/>
        </c:manualLayout>
      </c:layout>
      <c:barChart>
        <c:barDir val="col"/>
        <c:grouping val="clustered"/>
        <c:ser>
          <c:idx val="0"/>
          <c:order val="0"/>
          <c:tx>
            <c:strRef>
              <c:f>'Y - to -Y'!$D$1</c:f>
              <c:strCache>
                <c:ptCount val="1"/>
                <c:pt idx="0">
                  <c:v>تورم غذایی</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-Y'!$D$103:$D$115</c:f>
              <c:numCache>
                <c:formatCode>0.00</c:formatCode>
                <c:ptCount val="13"/>
                <c:pt idx="0">
                  <c:v>4.7053194200902038</c:v>
                </c:pt>
                <c:pt idx="1">
                  <c:v>5.282653251880709</c:v>
                </c:pt>
                <c:pt idx="2">
                  <c:v>4.1330092970838734</c:v>
                </c:pt>
                <c:pt idx="3">
                  <c:v>2.8461779080285021</c:v>
                </c:pt>
                <c:pt idx="4">
                  <c:v>3.2925741755337907</c:v>
                </c:pt>
                <c:pt idx="5">
                  <c:v>4.91</c:v>
                </c:pt>
                <c:pt idx="6">
                  <c:v>5.9853489034299914</c:v>
                </c:pt>
                <c:pt idx="7">
                  <c:v>6.4288739185864641</c:v>
                </c:pt>
                <c:pt idx="8">
                  <c:v>5.0727929041536122</c:v>
                </c:pt>
                <c:pt idx="9">
                  <c:v>16.562751353039989</c:v>
                </c:pt>
                <c:pt idx="10">
                  <c:v>12.92</c:v>
                </c:pt>
                <c:pt idx="11">
                  <c:v>12.88</c:v>
                </c:pt>
                <c:pt idx="12">
                  <c:v>12.709999999999999</c:v>
                </c:pt>
              </c:numCache>
            </c:numRef>
          </c:val>
          <c:extLst xmlns:c16r2="http://schemas.microsoft.com/office/drawing/2015/06/chart">
            <c:ext xmlns:c16="http://schemas.microsoft.com/office/drawing/2014/chart" uri="{C3380CC4-5D6E-409C-BE32-E72D297353CC}">
              <c16:uniqueId val="{00000000-D623-41B6-A1AD-98D6649156FC}"/>
            </c:ext>
          </c:extLst>
        </c:ser>
        <c:gapWidth val="70"/>
        <c:axId val="132269952"/>
        <c:axId val="132271488"/>
      </c:barChart>
      <c:lineChart>
        <c:grouping val="stacked"/>
        <c:ser>
          <c:idx val="1"/>
          <c:order val="1"/>
          <c:tx>
            <c:strRef>
              <c:f>'Y - to -Y'!$C$1</c:f>
              <c:strCache>
                <c:ptCount val="1"/>
                <c:pt idx="0">
                  <c:v>تورم عمومی</c:v>
                </c:pt>
              </c:strCache>
            </c:strRef>
          </c:tx>
          <c:spPr>
            <a:ln w="22225">
              <a:solidFill>
                <a:srgbClr val="70AC2E"/>
              </a:solidFill>
            </a:ln>
          </c:spPr>
          <c:marker>
            <c:symbol val="circle"/>
            <c:size val="3"/>
            <c:spPr>
              <a:solidFill>
                <a:srgbClr val="7030A0"/>
              </a:solidFill>
            </c:spPr>
          </c:marker>
          <c:cat>
            <c:strRef>
              <c:f>'Y - to -Y'!$B$102:$B$114</c:f>
              <c:strCache>
                <c:ptCount val="13"/>
                <c:pt idx="0">
                  <c:v>جوزا ۹۸</c:v>
                </c:pt>
                <c:pt idx="1">
                  <c:v>سرطان ۹۸</c:v>
                </c:pt>
                <c:pt idx="2">
                  <c:v>اسد ۹۸</c:v>
                </c:pt>
                <c:pt idx="3">
                  <c:v>سنبله ۹۸</c:v>
                </c:pt>
                <c:pt idx="4">
                  <c:v>میزان ۹۸</c:v>
                </c:pt>
                <c:pt idx="5">
                  <c:v>عقرب ۹۸</c:v>
                </c:pt>
                <c:pt idx="6">
                  <c:v>قوس ۹۸</c:v>
                </c:pt>
                <c:pt idx="7">
                  <c:v>جدی ۹۸</c:v>
                </c:pt>
                <c:pt idx="8">
                  <c:v>دلو۹۸</c:v>
                </c:pt>
                <c:pt idx="9">
                  <c:v>حوت ۹۸</c:v>
                </c:pt>
                <c:pt idx="10">
                  <c:v>حمل ۹۹</c:v>
                </c:pt>
                <c:pt idx="11">
                  <c:v>ثور ۹۹</c:v>
                </c:pt>
                <c:pt idx="12">
                  <c:v>جوزا ۹۹</c:v>
                </c:pt>
              </c:strCache>
            </c:strRef>
          </c:cat>
          <c:val>
            <c:numRef>
              <c:f>'Y - to -Y'!$C$103:$C$115</c:f>
              <c:numCache>
                <c:formatCode>0.00</c:formatCode>
                <c:ptCount val="13"/>
                <c:pt idx="0">
                  <c:v>2.7672467239067799</c:v>
                </c:pt>
                <c:pt idx="1">
                  <c:v>2.9238702923755082</c:v>
                </c:pt>
                <c:pt idx="2">
                  <c:v>1.8484772791761019</c:v>
                </c:pt>
                <c:pt idx="3">
                  <c:v>1.1203754575225933</c:v>
                </c:pt>
                <c:pt idx="4">
                  <c:v>1.22</c:v>
                </c:pt>
                <c:pt idx="5">
                  <c:v>2.77</c:v>
                </c:pt>
                <c:pt idx="6">
                  <c:v>3.7501061529241801</c:v>
                </c:pt>
                <c:pt idx="7">
                  <c:v>3.8411416919029802</c:v>
                </c:pt>
                <c:pt idx="8">
                  <c:v>3.0174514470918234</c:v>
                </c:pt>
                <c:pt idx="9">
                  <c:v>8.6706023669717229</c:v>
                </c:pt>
                <c:pt idx="10">
                  <c:v>6.26</c:v>
                </c:pt>
                <c:pt idx="11">
                  <c:v>6.3599999999999985</c:v>
                </c:pt>
                <c:pt idx="12">
                  <c:v>6.33</c:v>
                </c:pt>
              </c:numCache>
            </c:numRef>
          </c:val>
          <c:extLst xmlns:c16r2="http://schemas.microsoft.com/office/drawing/2015/06/chart">
            <c:ext xmlns:c16="http://schemas.microsoft.com/office/drawing/2014/chart" uri="{C3380CC4-5D6E-409C-BE32-E72D297353CC}">
              <c16:uniqueId val="{00000001-D623-41B6-A1AD-98D6649156FC}"/>
            </c:ext>
          </c:extLst>
        </c:ser>
        <c:marker val="1"/>
        <c:axId val="132269952"/>
        <c:axId val="132271488"/>
      </c:lineChart>
      <c:catAx>
        <c:axId val="132269952"/>
        <c:scaling>
          <c:orientation val="minMax"/>
        </c:scaling>
        <c:axPos val="b"/>
        <c:numFmt formatCode="General" sourceLinked="1"/>
        <c:majorTickMark val="none"/>
        <c:tickLblPos val="low"/>
        <c:txPr>
          <a:bodyPr rot="-2700000" vert="horz"/>
          <a:lstStyle/>
          <a:p>
            <a:pPr>
              <a:defRPr sz="900">
                <a:cs typeface="B Nazanin" panose="00000400000000000000" pitchFamily="2" charset="-78"/>
              </a:defRPr>
            </a:pPr>
            <a:endParaRPr lang="en-US"/>
          </a:p>
        </c:txPr>
        <c:crossAx val="132271488"/>
        <c:crossesAt val="0"/>
        <c:auto val="1"/>
        <c:lblAlgn val="ctr"/>
        <c:lblOffset val="100"/>
        <c:tickLblSkip val="2"/>
      </c:catAx>
      <c:valAx>
        <c:axId val="132271488"/>
        <c:scaling>
          <c:orientation val="minMax"/>
          <c:max val="18"/>
          <c:min val="0"/>
        </c:scaling>
        <c:axPos val="l"/>
        <c:majorGridlines/>
        <c:numFmt formatCode="[$-2000000].0" sourceLinked="0"/>
        <c:tickLblPos val="nextTo"/>
        <c:crossAx val="132269952"/>
        <c:crosses val="autoZero"/>
        <c:crossBetween val="between"/>
        <c:majorUnit val="3"/>
        <c:minorUnit val="0.4"/>
      </c:valAx>
    </c:plotArea>
    <c:legend>
      <c:legendPos val="b"/>
      <c:layout>
        <c:manualLayout>
          <c:xMode val="edge"/>
          <c:yMode val="edge"/>
          <c:x val="2.8585817208389416E-2"/>
          <c:y val="0.88332721163787165"/>
          <c:w val="0.94382784033892464"/>
          <c:h val="9.0950854705085848E-2"/>
        </c:manualLayout>
      </c:layout>
      <c:txPr>
        <a:bodyPr/>
        <a:lstStyle/>
        <a:p>
          <a:pPr>
            <a:defRPr sz="1000">
              <a:cs typeface="B Nazanin" panose="00000400000000000000" pitchFamily="2" charset="-78"/>
            </a:defRPr>
          </a:pPr>
          <a:endParaRPr lang="en-US"/>
        </a:p>
      </c:txPr>
    </c:legend>
    <c:plotVisOnly val="1"/>
    <c:dispBlanksAs val="zero"/>
  </c:chart>
  <c:txPr>
    <a:bodyPr/>
    <a:lstStyle/>
    <a:p>
      <a:pPr>
        <a:defRPr sz="9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b="1" i="0" u="none" strike="noStrike" baseline="0">
                <a:cs typeface="B Nazanin" panose="00000400000000000000" pitchFamily="2" charset="-78"/>
              </a:rPr>
              <a:t>تورم غذایی </a:t>
            </a:r>
            <a:r>
              <a:rPr lang="fa-IR" sz="1100" b="0" i="0" u="none" strike="noStrike" baseline="0">
                <a:cs typeface="B Nazanin" panose="00000400000000000000" pitchFamily="2" charset="-78"/>
              </a:rPr>
              <a:t>(تغییرات ماهانه)</a:t>
            </a:r>
            <a:endParaRPr lang="fa-IR" sz="1100">
              <a:cs typeface="B Nazanin" panose="00000400000000000000" pitchFamily="2" charset="-78"/>
            </a:endParaRPr>
          </a:p>
        </c:rich>
      </c:tx>
      <c:layout>
        <c:manualLayout>
          <c:xMode val="edge"/>
          <c:yMode val="edge"/>
          <c:x val="0.33772026586335602"/>
          <c:y val="2.6896180742334592E-2"/>
        </c:manualLayout>
      </c:layout>
    </c:title>
    <c:plotArea>
      <c:layout>
        <c:manualLayout>
          <c:layoutTarget val="inner"/>
          <c:xMode val="edge"/>
          <c:yMode val="edge"/>
          <c:x val="0.10695599096624572"/>
          <c:y val="0.15969342589573243"/>
          <c:w val="0.85386388329365803"/>
          <c:h val="0.54311097745380565"/>
        </c:manualLayout>
      </c:layout>
      <c:barChart>
        <c:barDir val="col"/>
        <c:grouping val="clustered"/>
        <c:ser>
          <c:idx val="0"/>
          <c:order val="0"/>
          <c:tx>
            <c:strRef>
              <c:f>'M- to -M'!$B$1</c:f>
              <c:strCache>
                <c:ptCount val="1"/>
                <c:pt idx="0">
                  <c:v>شاخص عمومی</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'M- to -M'!$A$103:$A$1145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 حوت ۹۸</c:v>
                </c:pt>
                <c:pt idx="9">
                  <c:v> حمل ۹۹</c:v>
                </c:pt>
                <c:pt idx="10">
                  <c:v>ثور ۹۹</c:v>
                </c:pt>
                <c:pt idx="11">
                  <c:v>جوزا ۹۹</c:v>
                </c:pt>
                <c:pt idx="12">
                  <c:v>سرطان ۹۹</c:v>
                </c:pt>
              </c:strCache>
            </c:strRef>
          </c:cat>
          <c:val>
            <c:numRef>
              <c:f>'M- to -M'!$B$103:$B$115</c:f>
              <c:numCache>
                <c:formatCode>0.00</c:formatCode>
                <c:ptCount val="13"/>
                <c:pt idx="0" formatCode="General">
                  <c:v>-1.08</c:v>
                </c:pt>
                <c:pt idx="1">
                  <c:v>9.0000000000000024E-2</c:v>
                </c:pt>
                <c:pt idx="2" formatCode="General">
                  <c:v>-0.66000000000000303</c:v>
                </c:pt>
                <c:pt idx="3" formatCode="General">
                  <c:v>0.24000000000000021</c:v>
                </c:pt>
                <c:pt idx="4" formatCode="General">
                  <c:v>0.76000000000000256</c:v>
                </c:pt>
                <c:pt idx="5" formatCode="General">
                  <c:v>1.6900000000000046</c:v>
                </c:pt>
                <c:pt idx="6" formatCode="General">
                  <c:v>1.07</c:v>
                </c:pt>
                <c:pt idx="7" formatCode="General">
                  <c:v>-0.54</c:v>
                </c:pt>
                <c:pt idx="8">
                  <c:v>0.20183344130664199</c:v>
                </c:pt>
                <c:pt idx="9" formatCode="General">
                  <c:v>6.6199999999999966</c:v>
                </c:pt>
                <c:pt idx="10" formatCode="General">
                  <c:v>-1.1499999999999948</c:v>
                </c:pt>
                <c:pt idx="11" formatCode="General">
                  <c:v>-0.81</c:v>
                </c:pt>
                <c:pt idx="12" formatCode="General">
                  <c:v>-1.1100000000000001</c:v>
                </c:pt>
              </c:numCache>
            </c:numRef>
          </c:val>
          <c:extLst xmlns:c16r2="http://schemas.microsoft.com/office/drawing/2015/06/chart">
            <c:ext xmlns:c16="http://schemas.microsoft.com/office/drawing/2014/chart" uri="{C3380CC4-5D6E-409C-BE32-E72D297353CC}">
              <c16:uniqueId val="{00000000-7183-4631-BBAD-DD98FAC967CA}"/>
            </c:ext>
          </c:extLst>
        </c:ser>
        <c:axId val="132387968"/>
        <c:axId val="132389504"/>
      </c:barChart>
      <c:lineChart>
        <c:grouping val="stacked"/>
        <c:ser>
          <c:idx val="1"/>
          <c:order val="1"/>
          <c:tx>
            <c:strRef>
              <c:f>'M- to -M'!$C$1</c:f>
              <c:strCache>
                <c:ptCount val="1"/>
                <c:pt idx="0">
                  <c:v>موادغذایی </c:v>
                </c:pt>
              </c:strCache>
            </c:strRef>
          </c:tx>
          <c:spPr>
            <a:ln w="22225">
              <a:solidFill>
                <a:srgbClr val="7030A0"/>
              </a:solidFill>
            </a:ln>
          </c:spPr>
          <c:marker>
            <c:symbol val="circle"/>
            <c:size val="3"/>
          </c:marker>
          <c:cat>
            <c:strRef>
              <c:f>'M- to -M'!$A$103:$A$115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 حوت ۹۸</c:v>
                </c:pt>
                <c:pt idx="9">
                  <c:v> حمل ۹۹</c:v>
                </c:pt>
                <c:pt idx="10">
                  <c:v>ثور ۹۹</c:v>
                </c:pt>
                <c:pt idx="11">
                  <c:v>جوزا ۹۹</c:v>
                </c:pt>
                <c:pt idx="12">
                  <c:v>سرطان ۹۹</c:v>
                </c:pt>
              </c:strCache>
            </c:strRef>
          </c:cat>
          <c:val>
            <c:numRef>
              <c:f>'M- to -M'!$C$103:$C$115</c:f>
              <c:numCache>
                <c:formatCode>0.00</c:formatCode>
                <c:ptCount val="13"/>
                <c:pt idx="0">
                  <c:v>-1.6600000000000001</c:v>
                </c:pt>
                <c:pt idx="1">
                  <c:v>0.38000000000000134</c:v>
                </c:pt>
                <c:pt idx="2">
                  <c:v>-0.58000000000000007</c:v>
                </c:pt>
                <c:pt idx="3">
                  <c:v>0.18000000000000024</c:v>
                </c:pt>
                <c:pt idx="4">
                  <c:v>1.1399999999999948</c:v>
                </c:pt>
                <c:pt idx="5">
                  <c:v>2.46</c:v>
                </c:pt>
                <c:pt idx="6">
                  <c:v>1.52</c:v>
                </c:pt>
                <c:pt idx="7">
                  <c:v>2.0000000000000011E-2</c:v>
                </c:pt>
                <c:pt idx="8">
                  <c:v>0.62799331931458446</c:v>
                </c:pt>
                <c:pt idx="9">
                  <c:v>12.450000000000006</c:v>
                </c:pt>
                <c:pt idx="10">
                  <c:v>-1.74</c:v>
                </c:pt>
                <c:pt idx="11">
                  <c:v>-1.87</c:v>
                </c:pt>
                <c:pt idx="12">
                  <c:v>-1.81</c:v>
                </c:pt>
              </c:numCache>
            </c:numRef>
          </c:val>
          <c:extLst xmlns:c16r2="http://schemas.microsoft.com/office/drawing/2015/06/chart">
            <c:ext xmlns:c16="http://schemas.microsoft.com/office/drawing/2014/chart" uri="{C3380CC4-5D6E-409C-BE32-E72D297353CC}">
              <c16:uniqueId val="{00000001-7183-4631-BBAD-DD98FAC967CA}"/>
            </c:ext>
          </c:extLst>
        </c:ser>
        <c:marker val="1"/>
        <c:axId val="132387968"/>
        <c:axId val="132389504"/>
      </c:lineChart>
      <c:catAx>
        <c:axId val="132387968"/>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32389504"/>
        <c:crossesAt val="-3"/>
        <c:auto val="1"/>
        <c:lblAlgn val="ctr"/>
        <c:lblOffset val="100"/>
        <c:tickLblSkip val="2"/>
        <c:tickMarkSkip val="2"/>
      </c:catAx>
      <c:valAx>
        <c:axId val="132389504"/>
        <c:scaling>
          <c:orientation val="minMax"/>
          <c:max val="13"/>
          <c:min val="-2"/>
        </c:scaling>
        <c:axPos val="l"/>
        <c:majorGridlines/>
        <c:numFmt formatCode="[$-2000000].0" sourceLinked="0"/>
        <c:tickLblPos val="nextTo"/>
        <c:txPr>
          <a:bodyPr/>
          <a:lstStyle/>
          <a:p>
            <a:pPr>
              <a:defRPr sz="900">
                <a:cs typeface="B Nazanin" panose="00000400000000000000" pitchFamily="2" charset="-78"/>
              </a:defRPr>
            </a:pPr>
            <a:endParaRPr lang="en-US"/>
          </a:p>
        </c:txPr>
        <c:crossAx val="132387968"/>
        <c:crosses val="autoZero"/>
        <c:crossBetween val="between"/>
        <c:majorUnit val="3"/>
      </c:valAx>
    </c:plotArea>
    <c:legend>
      <c:legendPos val="b"/>
      <c:layout>
        <c:manualLayout>
          <c:xMode val="edge"/>
          <c:yMode val="edge"/>
          <c:x val="0.10172636305881863"/>
          <c:y val="0.87589493062549217"/>
          <c:w val="0.82371617709783218"/>
          <c:h val="0.11760160384677426"/>
        </c:manualLayout>
      </c:layout>
      <c:txPr>
        <a:bodyPr/>
        <a:lstStyle/>
        <a:p>
          <a:pPr>
            <a:defRPr sz="900" b="0">
              <a:cs typeface="B Nazanin" panose="00000400000000000000" pitchFamily="2" charset="-78"/>
            </a:defRPr>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fa-IR" sz="1100">
                <a:cs typeface="B Nazanin" panose="00000400000000000000" pitchFamily="2" charset="-78"/>
              </a:rPr>
              <a:t>نان</a:t>
            </a:r>
            <a:r>
              <a:rPr lang="fa-IR" sz="1100" baseline="0">
                <a:cs typeface="B Nazanin" panose="00000400000000000000" pitchFamily="2" charset="-78"/>
              </a:rPr>
              <a:t>، غله و گوشت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0060623186817392"/>
          <c:y val="1.7822368978071289E-4"/>
        </c:manualLayout>
      </c:layout>
      <c:overlay val="1"/>
    </c:title>
    <c:plotArea>
      <c:layout>
        <c:manualLayout>
          <c:layoutTarget val="inner"/>
          <c:xMode val="edge"/>
          <c:yMode val="edge"/>
          <c:x val="9.953813064043536E-2"/>
          <c:y val="0.13234839423951172"/>
          <c:w val="0.86652037352884226"/>
          <c:h val="0.58003207932341749"/>
        </c:manualLayout>
      </c:layout>
      <c:barChart>
        <c:barDir val="col"/>
        <c:grouping val="clustered"/>
        <c:ser>
          <c:idx val="1"/>
          <c:order val="1"/>
          <c:tx>
            <c:strRef>
              <c:f>'Y - to -Y'!$F$1</c:f>
              <c:strCache>
                <c:ptCount val="1"/>
                <c:pt idx="0">
                  <c:v>گوشت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-Y'!$F$103:$F$115</c:f>
              <c:numCache>
                <c:formatCode>0.00</c:formatCode>
                <c:ptCount val="13"/>
                <c:pt idx="0">
                  <c:v>6.6780099426061454</c:v>
                </c:pt>
                <c:pt idx="1">
                  <c:v>9.2313546373784519</c:v>
                </c:pt>
                <c:pt idx="2">
                  <c:v>8.7945701788787183</c:v>
                </c:pt>
                <c:pt idx="3">
                  <c:v>7.56927949384011</c:v>
                </c:pt>
                <c:pt idx="4">
                  <c:v>8.3361871528771392</c:v>
                </c:pt>
                <c:pt idx="5">
                  <c:v>8</c:v>
                </c:pt>
                <c:pt idx="6">
                  <c:v>8.6302170925207999</c:v>
                </c:pt>
                <c:pt idx="7">
                  <c:v>9.2808814208032331</c:v>
                </c:pt>
                <c:pt idx="8">
                  <c:v>8.674031832187179</c:v>
                </c:pt>
                <c:pt idx="9">
                  <c:v>12.028384432071919</c:v>
                </c:pt>
                <c:pt idx="10">
                  <c:v>10.7</c:v>
                </c:pt>
                <c:pt idx="11">
                  <c:v>12.49</c:v>
                </c:pt>
                <c:pt idx="12">
                  <c:v>12.629999999999999</c:v>
                </c:pt>
              </c:numCache>
            </c:numRef>
          </c:val>
          <c:extLst xmlns:c16r2="http://schemas.microsoft.com/office/drawing/2015/06/chart">
            <c:ext xmlns:c16="http://schemas.microsoft.com/office/drawing/2014/chart" uri="{C3380CC4-5D6E-409C-BE32-E72D297353CC}">
              <c16:uniqueId val="{00000000-FFE4-494F-A912-EE7744C23946}"/>
            </c:ext>
          </c:extLst>
        </c:ser>
        <c:gapWidth val="102"/>
        <c:axId val="132485504"/>
        <c:axId val="132487040"/>
      </c:barChart>
      <c:lineChart>
        <c:grouping val="stacked"/>
        <c:ser>
          <c:idx val="0"/>
          <c:order val="0"/>
          <c:tx>
            <c:strRef>
              <c:f>'Y - to -Y'!$E$1</c:f>
              <c:strCache>
                <c:ptCount val="1"/>
                <c:pt idx="0">
                  <c:v>نان، آرد و غله</c:v>
                </c:pt>
              </c:strCache>
            </c:strRef>
          </c:tx>
          <c:spPr>
            <a:ln w="25400">
              <a:solidFill>
                <a:srgbClr val="B482DA"/>
              </a:solidFill>
            </a:ln>
          </c:spPr>
          <c:marker>
            <c:symbol val="circle"/>
            <c:size val="4"/>
            <c:spPr>
              <a:solidFill>
                <a:sysClr val="windowText" lastClr="000000"/>
              </a:solidFill>
            </c:spPr>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-Y'!$E$103:$E$115</c:f>
              <c:numCache>
                <c:formatCode>0.00</c:formatCode>
                <c:ptCount val="13"/>
                <c:pt idx="0">
                  <c:v>8.328062570150685</c:v>
                </c:pt>
                <c:pt idx="1">
                  <c:v>6.0529463480591685</c:v>
                </c:pt>
                <c:pt idx="2">
                  <c:v>4.0837963062869465</c:v>
                </c:pt>
                <c:pt idx="3">
                  <c:v>1.3059774587135697</c:v>
                </c:pt>
                <c:pt idx="4">
                  <c:v>1.2869089808588585</c:v>
                </c:pt>
                <c:pt idx="5">
                  <c:v>2.06</c:v>
                </c:pt>
                <c:pt idx="6">
                  <c:v>3.447128876972998</c:v>
                </c:pt>
                <c:pt idx="7">
                  <c:v>4.291375733981039</c:v>
                </c:pt>
                <c:pt idx="8">
                  <c:v>3.7643615214753199</c:v>
                </c:pt>
                <c:pt idx="9">
                  <c:v>15.185965406637369</c:v>
                </c:pt>
                <c:pt idx="10">
                  <c:v>14.76</c:v>
                </c:pt>
                <c:pt idx="11">
                  <c:v>15.78</c:v>
                </c:pt>
                <c:pt idx="12">
                  <c:v>14.07</c:v>
                </c:pt>
              </c:numCache>
            </c:numRef>
          </c:val>
          <c:extLst xmlns:c16r2="http://schemas.microsoft.com/office/drawing/2015/06/chart">
            <c:ext xmlns:c16="http://schemas.microsoft.com/office/drawing/2014/chart" uri="{C3380CC4-5D6E-409C-BE32-E72D297353CC}">
              <c16:uniqueId val="{00000001-FFE4-494F-A912-EE7744C23946}"/>
            </c:ext>
          </c:extLst>
        </c:ser>
        <c:marker val="1"/>
        <c:axId val="132485504"/>
        <c:axId val="132487040"/>
      </c:lineChart>
      <c:catAx>
        <c:axId val="132485504"/>
        <c:scaling>
          <c:orientation val="minMax"/>
        </c:scaling>
        <c:axPos val="b"/>
        <c:numFmt formatCode="General" sourceLinked="1"/>
        <c:tickLblPos val="nextTo"/>
        <c:spPr>
          <a:noFill/>
          <a:ln w="6350">
            <a:solidFill>
              <a:schemeClr val="tx1"/>
            </a:solidFill>
          </a:ln>
        </c:spPr>
        <c:txPr>
          <a:bodyPr rot="-3360000" vert="horz"/>
          <a:lstStyle/>
          <a:p>
            <a:pPr>
              <a:defRPr lang="en-US" sz="900">
                <a:latin typeface="+mn-lt"/>
                <a:cs typeface="B Nazanin" panose="00000400000000000000" pitchFamily="2" charset="-78"/>
              </a:defRPr>
            </a:pPr>
            <a:endParaRPr lang="en-US"/>
          </a:p>
        </c:txPr>
        <c:crossAx val="132487040"/>
        <c:crossesAt val="-10"/>
        <c:auto val="1"/>
        <c:lblAlgn val="ctr"/>
        <c:lblOffset val="100"/>
        <c:tickLblSkip val="2"/>
      </c:catAx>
      <c:valAx>
        <c:axId val="132487040"/>
        <c:scaling>
          <c:orientation val="minMax"/>
        </c:scaling>
        <c:axPos val="l"/>
        <c:majorGridlines/>
        <c:numFmt formatCode="[$-2000000].0" sourceLinked="0"/>
        <c:tickLblPos val="nextTo"/>
        <c:spPr>
          <a:ln w="9525">
            <a:solidFill>
              <a:schemeClr val="tx1"/>
            </a:solidFill>
          </a:ln>
        </c:spPr>
        <c:txPr>
          <a:bodyPr/>
          <a:lstStyle/>
          <a:p>
            <a:pPr>
              <a:defRPr lang="en-US" sz="900">
                <a:latin typeface="+mn-lt"/>
                <a:cs typeface="B Nazanin" panose="00000400000000000000" pitchFamily="2" charset="-78"/>
              </a:defRPr>
            </a:pPr>
            <a:endParaRPr lang="en-US"/>
          </a:p>
        </c:txPr>
        <c:crossAx val="132485504"/>
        <c:crosses val="autoZero"/>
        <c:crossBetween val="between"/>
      </c:valAx>
      <c:spPr>
        <a:solidFill>
          <a:schemeClr val="bg1"/>
        </a:solidFill>
      </c:spPr>
    </c:plotArea>
    <c:legend>
      <c:legendPos val="b"/>
      <c:legendEntry>
        <c:idx val="0"/>
        <c:txPr>
          <a:bodyPr/>
          <a:lstStyle/>
          <a:p>
            <a:pPr>
              <a:defRPr lang="en-US" sz="1000" b="0">
                <a:latin typeface="+mn-lt"/>
                <a:cs typeface="B Nazanin" panose="00000400000000000000" pitchFamily="2" charset="-78"/>
              </a:defRPr>
            </a:pPr>
            <a:endParaRPr lang="en-US"/>
          </a:p>
        </c:txPr>
      </c:legendEntry>
      <c:legendEntry>
        <c:idx val="1"/>
        <c:txPr>
          <a:bodyPr/>
          <a:lstStyle/>
          <a:p>
            <a:pPr>
              <a:defRPr lang="en-US" sz="1000" b="0">
                <a:latin typeface="+mn-lt"/>
                <a:cs typeface="B Nazanin" panose="00000400000000000000" pitchFamily="2" charset="-78"/>
              </a:defRPr>
            </a:pPr>
            <a:endParaRPr lang="en-US"/>
          </a:p>
        </c:txPr>
      </c:legendEntry>
      <c:layout>
        <c:manualLayout>
          <c:xMode val="edge"/>
          <c:yMode val="edge"/>
          <c:x val="9.4848091171702176E-2"/>
          <c:y val="0.88375171826558818"/>
          <c:w val="0.82695203096258962"/>
          <c:h val="0.10579878687039122"/>
        </c:manualLayout>
      </c:layout>
      <c:txPr>
        <a:bodyPr/>
        <a:lstStyle/>
        <a:p>
          <a:pPr>
            <a:defRPr lang="en-US" sz="1000" b="0">
              <a:latin typeface="+mn-lt"/>
              <a:cs typeface="B Nazanin" panose="00000400000000000000" pitchFamily="2" charset="-78"/>
            </a:defRPr>
          </a:pPr>
          <a:endParaRPr lang="en-US"/>
        </a:p>
      </c:txPr>
    </c:legend>
    <c:plotVisOnly val="1"/>
    <c:dispBlanksAs val="zero"/>
  </c:chart>
  <c:spPr>
    <a:solidFill>
      <a:schemeClr val="bg1"/>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شیر، پنیر و تخم مرغ و روغن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2194797759934359"/>
          <c:y val="5.2993375828021523E-3"/>
        </c:manualLayout>
      </c:layout>
    </c:title>
    <c:plotArea>
      <c:layout>
        <c:manualLayout>
          <c:layoutTarget val="inner"/>
          <c:xMode val="edge"/>
          <c:yMode val="edge"/>
          <c:x val="9.3801058507845245E-2"/>
          <c:y val="0.13248312036002441"/>
          <c:w val="0.87565539091486078"/>
          <c:h val="0.69850524934383262"/>
        </c:manualLayout>
      </c:layout>
      <c:barChart>
        <c:barDir val="col"/>
        <c:grouping val="clustered"/>
        <c:ser>
          <c:idx val="1"/>
          <c:order val="1"/>
          <c:tx>
            <c:strRef>
              <c:f>'Y - to -Y'!$H$1</c:f>
              <c:strCache>
                <c:ptCount val="1"/>
                <c:pt idx="0">
                  <c:v>روغن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-Y'!$H$103:$H$115</c:f>
              <c:numCache>
                <c:formatCode>0.00</c:formatCode>
                <c:ptCount val="13"/>
                <c:pt idx="0">
                  <c:v>-1.9363911752235285</c:v>
                </c:pt>
                <c:pt idx="1">
                  <c:v>-2.7040362747971853</c:v>
                </c:pt>
                <c:pt idx="2">
                  <c:v>-0.91465559160821563</c:v>
                </c:pt>
                <c:pt idx="3">
                  <c:v>-0.70558009063725857</c:v>
                </c:pt>
                <c:pt idx="4">
                  <c:v>0.25461314439647609</c:v>
                </c:pt>
                <c:pt idx="5">
                  <c:v>2.1800000000000002</c:v>
                </c:pt>
                <c:pt idx="6">
                  <c:v>5.1039750958378693</c:v>
                </c:pt>
                <c:pt idx="7">
                  <c:v>6.2737675542816493</c:v>
                </c:pt>
                <c:pt idx="8">
                  <c:v>7.2160020704753896</c:v>
                </c:pt>
                <c:pt idx="9">
                  <c:v>13.414805209991808</c:v>
                </c:pt>
                <c:pt idx="10">
                  <c:v>19.149999999999999</c:v>
                </c:pt>
                <c:pt idx="11">
                  <c:v>21.62</c:v>
                </c:pt>
                <c:pt idx="12">
                  <c:v>19.600000000000001</c:v>
                </c:pt>
              </c:numCache>
            </c:numRef>
          </c:val>
          <c:extLst xmlns:c16r2="http://schemas.microsoft.com/office/drawing/2015/06/chart">
            <c:ext xmlns:c16="http://schemas.microsoft.com/office/drawing/2014/chart" uri="{C3380CC4-5D6E-409C-BE32-E72D297353CC}">
              <c16:uniqueId val="{00000000-EFE6-419E-850A-61BE2B4C8810}"/>
            </c:ext>
          </c:extLst>
        </c:ser>
        <c:axId val="132510080"/>
        <c:axId val="132511616"/>
      </c:barChart>
      <c:lineChart>
        <c:grouping val="stacked"/>
        <c:ser>
          <c:idx val="0"/>
          <c:order val="0"/>
          <c:tx>
            <c:strRef>
              <c:f>'Y - to -Y'!$G$1</c:f>
              <c:strCache>
                <c:ptCount val="1"/>
                <c:pt idx="0">
                  <c:v>شیر، پنیر و تخم</c:v>
                </c:pt>
              </c:strCache>
            </c:strRef>
          </c:tx>
          <c:spPr>
            <a:ln w="25400">
              <a:solidFill>
                <a:srgbClr val="998FE5"/>
              </a:solidFill>
            </a:ln>
          </c:spPr>
          <c:marker>
            <c:symbol val="circle"/>
            <c:size val="3"/>
            <c:spPr>
              <a:solidFill>
                <a:schemeClr val="tx1"/>
              </a:solidFill>
            </c:spPr>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-Y'!$G$103:$G$115</c:f>
              <c:numCache>
                <c:formatCode>0.00</c:formatCode>
                <c:ptCount val="13"/>
                <c:pt idx="0">
                  <c:v>2.1108411055873022</c:v>
                </c:pt>
                <c:pt idx="1">
                  <c:v>0.95226552677933896</c:v>
                </c:pt>
                <c:pt idx="2">
                  <c:v>0.26913281375968845</c:v>
                </c:pt>
                <c:pt idx="3">
                  <c:v>-0.92261743526048923</c:v>
                </c:pt>
                <c:pt idx="4">
                  <c:v>-2.3080773324147597</c:v>
                </c:pt>
                <c:pt idx="5">
                  <c:v>-1.74</c:v>
                </c:pt>
                <c:pt idx="6">
                  <c:v>-3.2126674544979195</c:v>
                </c:pt>
                <c:pt idx="7">
                  <c:v>-2.6323237598730791</c:v>
                </c:pt>
                <c:pt idx="8">
                  <c:v>-3.2713429932507987</c:v>
                </c:pt>
                <c:pt idx="9">
                  <c:v>1.7891591741836594E-2</c:v>
                </c:pt>
                <c:pt idx="10">
                  <c:v>4.04</c:v>
                </c:pt>
                <c:pt idx="11">
                  <c:v>3.58</c:v>
                </c:pt>
                <c:pt idx="12">
                  <c:v>3.3499999999999988</c:v>
                </c:pt>
              </c:numCache>
            </c:numRef>
          </c:val>
          <c:extLst xmlns:c16r2="http://schemas.microsoft.com/office/drawing/2015/06/chart">
            <c:ext xmlns:c16="http://schemas.microsoft.com/office/drawing/2014/chart" uri="{C3380CC4-5D6E-409C-BE32-E72D297353CC}">
              <c16:uniqueId val="{00000001-EFE6-419E-850A-61BE2B4C8810}"/>
            </c:ext>
          </c:extLst>
        </c:ser>
        <c:marker val="1"/>
        <c:axId val="132510080"/>
        <c:axId val="132511616"/>
      </c:lineChart>
      <c:catAx>
        <c:axId val="132510080"/>
        <c:scaling>
          <c:orientation val="minMax"/>
        </c:scaling>
        <c:axPos val="b"/>
        <c:numFmt formatCode="General" sourceLinked="1"/>
        <c:tickLblPos val="nextTo"/>
        <c:spPr>
          <a:ln w="6350">
            <a:solidFill>
              <a:schemeClr val="tx1"/>
            </a:solidFill>
          </a:ln>
        </c:spPr>
        <c:txPr>
          <a:bodyPr rot="-2700000" vert="horz"/>
          <a:lstStyle/>
          <a:p>
            <a:pPr>
              <a:defRPr lang="en-US" sz="1000">
                <a:cs typeface="B Nazanin" panose="00000400000000000000" pitchFamily="2" charset="-78"/>
              </a:defRPr>
            </a:pPr>
            <a:endParaRPr lang="en-US"/>
          </a:p>
        </c:txPr>
        <c:crossAx val="132511616"/>
        <c:crossesAt val="0"/>
        <c:auto val="1"/>
        <c:lblAlgn val="ctr"/>
        <c:lblOffset val="100"/>
        <c:tickLblSkip val="2"/>
      </c:catAx>
      <c:valAx>
        <c:axId val="132511616"/>
        <c:scaling>
          <c:orientation val="minMax"/>
          <c:max val="20"/>
        </c:scaling>
        <c:axPos val="l"/>
        <c:majorGridlines/>
        <c:numFmt formatCode="[$-2000000].0" sourceLinked="0"/>
        <c:tickLblPos val="nextTo"/>
        <c:spPr>
          <a:noFill/>
          <a:ln w="12700">
            <a:solidFill>
              <a:schemeClr val="tx1"/>
            </a:solidFill>
          </a:ln>
        </c:spPr>
        <c:txPr>
          <a:bodyPr/>
          <a:lstStyle/>
          <a:p>
            <a:pPr>
              <a:defRPr lang="en-US" sz="900"/>
            </a:pPr>
            <a:endParaRPr lang="en-US"/>
          </a:p>
        </c:txPr>
        <c:crossAx val="132510080"/>
        <c:crosses val="autoZero"/>
        <c:crossBetween val="between"/>
        <c:majorUnit val="3"/>
        <c:minorUnit val="0.2"/>
      </c:valAx>
    </c:plotArea>
    <c:legend>
      <c:legendPos val="b"/>
      <c:layout>
        <c:manualLayout>
          <c:xMode val="edge"/>
          <c:yMode val="edge"/>
          <c:x val="8.2638413404846164E-2"/>
          <c:y val="0.86661300670749564"/>
          <c:w val="0.88796811404009268"/>
          <c:h val="0.10714355348404191"/>
        </c:manualLayout>
      </c:layout>
      <c:txPr>
        <a:bodyPr/>
        <a:lstStyle/>
        <a:p>
          <a:pPr>
            <a:defRPr sz="1000" b="0">
              <a:latin typeface="+mn-lt"/>
              <a:cs typeface="B Nazanin" panose="00000400000000000000" pitchFamily="2" charset="-78"/>
            </a:defRPr>
          </a:pPr>
          <a:endParaRPr lang="en-US"/>
        </a:p>
      </c:txPr>
    </c:legend>
    <c:plotVisOnly val="1"/>
    <c:dispBlanksAs val="zero"/>
  </c:chart>
  <c:spPr>
    <a:no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cs typeface="B Nazanin" panose="00000400000000000000" pitchFamily="2" charset="-78"/>
              </a:defRPr>
            </a:pPr>
            <a:r>
              <a:rPr lang="fa-IR" sz="1100" baseline="0">
                <a:cs typeface="B Nazanin" panose="00000400000000000000" pitchFamily="2" charset="-78"/>
              </a:rPr>
              <a:t>میوه خشک، تازه و </a:t>
            </a:r>
            <a:r>
              <a:rPr lang="fa-IR" sz="1100">
                <a:cs typeface="B Nazanin" panose="00000400000000000000" pitchFamily="2" charset="-78"/>
              </a:rPr>
              <a:t>سبزی</a:t>
            </a:r>
            <a:r>
              <a:rPr lang="prs-AF" sz="1100">
                <a:cs typeface="B Nazanin" panose="00000400000000000000" pitchFamily="2" charset="-78"/>
              </a:rPr>
              <a:t>جات</a:t>
            </a:r>
            <a:r>
              <a:rPr lang="fa-IR" sz="1100">
                <a:cs typeface="B Nazanin" panose="00000400000000000000" pitchFamily="2" charset="-78"/>
              </a:rPr>
              <a:t>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3227125468723744"/>
          <c:y val="1.683218169157435E-3"/>
        </c:manualLayout>
      </c:layout>
    </c:title>
    <c:plotArea>
      <c:layout>
        <c:manualLayout>
          <c:layoutTarget val="inner"/>
          <c:xMode val="edge"/>
          <c:yMode val="edge"/>
          <c:x val="0.10427959412682108"/>
          <c:y val="0.13198634666713846"/>
          <c:w val="0.86895683555859915"/>
          <c:h val="0.65642851786385825"/>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-Y'!$I$103:$I$115</c:f>
              <c:numCache>
                <c:formatCode>0.00</c:formatCode>
                <c:ptCount val="13"/>
                <c:pt idx="0">
                  <c:v>5.0257784692895076</c:v>
                </c:pt>
                <c:pt idx="1">
                  <c:v>5.3160633704455007</c:v>
                </c:pt>
                <c:pt idx="2">
                  <c:v>-0.30484789663071132</c:v>
                </c:pt>
                <c:pt idx="3">
                  <c:v>2.8786188113305577</c:v>
                </c:pt>
                <c:pt idx="4">
                  <c:v>3.8859081025512943</c:v>
                </c:pt>
                <c:pt idx="5">
                  <c:v>3.74</c:v>
                </c:pt>
                <c:pt idx="6">
                  <c:v>3.5817591049918107</c:v>
                </c:pt>
                <c:pt idx="7">
                  <c:v>3.0649654064325293</c:v>
                </c:pt>
                <c:pt idx="8">
                  <c:v>4.5001086844772784</c:v>
                </c:pt>
                <c:pt idx="9">
                  <c:v>14.323098963843696</c:v>
                </c:pt>
                <c:pt idx="10">
                  <c:v>10.350000000000026</c:v>
                </c:pt>
                <c:pt idx="11">
                  <c:v>10.88</c:v>
                </c:pt>
                <c:pt idx="12">
                  <c:v>20.05</c:v>
                </c:pt>
              </c:numCache>
            </c:numRef>
          </c:val>
          <c:extLst xmlns:c16r2="http://schemas.microsoft.com/office/drawing/2015/06/chart">
            <c:ext xmlns:c16="http://schemas.microsoft.com/office/drawing/2014/chart" uri="{C3380CC4-5D6E-409C-BE32-E72D297353CC}">
              <c16:uniqueId val="{00000000-E869-403E-A799-77DE4B2B9508}"/>
            </c:ext>
          </c:extLst>
        </c:ser>
        <c:axId val="151047552"/>
        <c:axId val="151127168"/>
      </c:barChart>
      <c:lineChart>
        <c:grouping val="stacked"/>
        <c:ser>
          <c:idx val="0"/>
          <c:order val="0"/>
          <c:tx>
            <c:strRef>
              <c:f>'Y - to -Y'!$J$1</c:f>
              <c:strCache>
                <c:ptCount val="1"/>
                <c:pt idx="0">
                  <c:v>سبزیجا ت </c:v>
                </c:pt>
              </c:strCache>
            </c:strRef>
          </c:tx>
          <c:spPr>
            <a:ln w="25400">
              <a:solidFill>
                <a:schemeClr val="tx1">
                  <a:lumMod val="75000"/>
                  <a:lumOff val="25000"/>
                </a:schemeClr>
              </a:solidFill>
            </a:ln>
          </c:spPr>
          <c:marker>
            <c:symbol val="circle"/>
            <c:size val="4"/>
            <c:spPr>
              <a:solidFill>
                <a:srgbClr val="C00000"/>
              </a:solidFill>
            </c:spPr>
          </c:marker>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-Y'!$J$103:$J$115</c:f>
              <c:numCache>
                <c:formatCode>0.00</c:formatCode>
                <c:ptCount val="13"/>
                <c:pt idx="0">
                  <c:v>-4.918140030802598</c:v>
                </c:pt>
                <c:pt idx="1">
                  <c:v>0.17210261200528687</c:v>
                </c:pt>
                <c:pt idx="2">
                  <c:v>1.5974785273930041</c:v>
                </c:pt>
                <c:pt idx="3">
                  <c:v>-0.50137786133674689</c:v>
                </c:pt>
                <c:pt idx="4">
                  <c:v>3.3409597397300317</c:v>
                </c:pt>
                <c:pt idx="5">
                  <c:v>13.239999999999998</c:v>
                </c:pt>
                <c:pt idx="6">
                  <c:v>16.435867833376626</c:v>
                </c:pt>
                <c:pt idx="7">
                  <c:v>15.903403812728234</c:v>
                </c:pt>
                <c:pt idx="8">
                  <c:v>8.1699621159381905</c:v>
                </c:pt>
                <c:pt idx="9">
                  <c:v>43.459036331259853</c:v>
                </c:pt>
                <c:pt idx="10">
                  <c:v>23.02</c:v>
                </c:pt>
                <c:pt idx="11">
                  <c:v>16.149999999999999</c:v>
                </c:pt>
                <c:pt idx="12">
                  <c:v>14.6</c:v>
                </c:pt>
              </c:numCache>
            </c:numRef>
          </c:val>
          <c:extLst xmlns:c16r2="http://schemas.microsoft.com/office/drawing/2015/06/chart">
            <c:ext xmlns:c16="http://schemas.microsoft.com/office/drawing/2014/chart" uri="{C3380CC4-5D6E-409C-BE32-E72D297353CC}">
              <c16:uniqueId val="{00000001-E869-403E-A799-77DE4B2B9508}"/>
            </c:ext>
          </c:extLst>
        </c:ser>
        <c:marker val="1"/>
        <c:axId val="151047552"/>
        <c:axId val="151127168"/>
      </c:lineChart>
      <c:catAx>
        <c:axId val="151047552"/>
        <c:scaling>
          <c:orientation val="minMax"/>
        </c:scaling>
        <c:axPos val="b"/>
        <c:numFmt formatCode="General" sourceLinked="1"/>
        <c:tickLblPos val="nextTo"/>
        <c:txPr>
          <a:bodyPr rot="-2700000" vert="horz"/>
          <a:lstStyle/>
          <a:p>
            <a:pPr>
              <a:defRPr sz="900">
                <a:latin typeface="+mn-lt"/>
                <a:cs typeface="B Nazanin" panose="00000400000000000000" pitchFamily="2" charset="-78"/>
              </a:defRPr>
            </a:pPr>
            <a:endParaRPr lang="en-US"/>
          </a:p>
        </c:txPr>
        <c:crossAx val="151127168"/>
        <c:crosses val="autoZero"/>
        <c:auto val="1"/>
        <c:lblAlgn val="ctr"/>
        <c:lblOffset val="100"/>
        <c:tickLblSkip val="2"/>
      </c:catAx>
      <c:valAx>
        <c:axId val="151127168"/>
        <c:scaling>
          <c:orientation val="minMax"/>
          <c:max val="45"/>
          <c:min val="-5"/>
        </c:scaling>
        <c:axPos val="l"/>
        <c:majorGridlines/>
        <c:numFmt formatCode="[$-2000000].0" sourceLinked="0"/>
        <c:tickLblPos val="nextTo"/>
        <c:txPr>
          <a:bodyPr/>
          <a:lstStyle/>
          <a:p>
            <a:pPr>
              <a:defRPr sz="900">
                <a:latin typeface="+mj-lt"/>
                <a:cs typeface="B Nazanin" panose="00000400000000000000" pitchFamily="2" charset="-78"/>
              </a:defRPr>
            </a:pPr>
            <a:endParaRPr lang="en-US"/>
          </a:p>
        </c:txPr>
        <c:crossAx val="151047552"/>
        <c:crosses val="autoZero"/>
        <c:crossBetween val="between"/>
      </c:valAx>
    </c:plotArea>
    <c:legend>
      <c:legendPos val="b"/>
      <c:legendEntry>
        <c:idx val="0"/>
        <c:txPr>
          <a:bodyPr/>
          <a:lstStyle/>
          <a:p>
            <a:pPr>
              <a:defRPr sz="1000" b="0">
                <a:latin typeface="+mn-lt"/>
                <a:cs typeface="B Nazanin" panose="00000400000000000000" pitchFamily="2" charset="-78"/>
              </a:defRPr>
            </a:pPr>
            <a:endParaRPr lang="en-US"/>
          </a:p>
        </c:txPr>
      </c:legendEntry>
      <c:legendEntry>
        <c:idx val="1"/>
        <c:txPr>
          <a:bodyPr/>
          <a:lstStyle/>
          <a:p>
            <a:pPr>
              <a:defRPr sz="1000" b="0">
                <a:latin typeface="+mn-lt"/>
                <a:cs typeface="B Nazanin" panose="00000400000000000000" pitchFamily="2" charset="-78"/>
              </a:defRPr>
            </a:pPr>
            <a:endParaRPr lang="en-US"/>
          </a:p>
        </c:txPr>
      </c:legendEntry>
      <c:layout>
        <c:manualLayout>
          <c:xMode val="edge"/>
          <c:yMode val="edge"/>
          <c:x val="8.6744683275720783E-2"/>
          <c:y val="0.87504419090470864"/>
          <c:w val="0.85754706230294608"/>
          <c:h val="0.10775641519707405"/>
        </c:manualLayout>
      </c:layout>
      <c:txPr>
        <a:bodyPr/>
        <a:lstStyle/>
        <a:p>
          <a:pPr>
            <a:defRPr sz="1000" b="0">
              <a:latin typeface="+mn-lt"/>
              <a:cs typeface="B Nazanin" pitchFamily="2" charset="-78"/>
            </a:defRPr>
          </a:pPr>
          <a:endParaRPr lang="en-US"/>
        </a:p>
      </c:txPr>
    </c:legend>
    <c:plotVisOnly val="1"/>
    <c:dispBlanksAs val="zero"/>
  </c:chart>
  <c:txPr>
    <a:bodyPr/>
    <a:lstStyle/>
    <a:p>
      <a:pPr>
        <a:defRPr sz="900">
          <a:latin typeface="Aril (Body)"/>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شکر و شیرنی </a:t>
            </a:r>
            <a:r>
              <a:rPr lang="fa-IR" sz="1100" baseline="0">
                <a:cs typeface="B Nazanin" panose="00000400000000000000" pitchFamily="2" charset="-78"/>
              </a:rPr>
              <a:t> و مصاله جات </a:t>
            </a:r>
            <a:r>
              <a:rPr lang="fa-IR" sz="1100" b="0" i="0" u="none" strike="noStrike" baseline="0">
                <a:cs typeface="B Nazanin" panose="00000400000000000000" pitchFamily="2" charset="-78"/>
              </a:rPr>
              <a:t>( تغییرات سالانه)</a:t>
            </a:r>
            <a:r>
              <a:rPr lang="fa-IR" sz="1100" b="0" baseline="0">
                <a:cs typeface="B Nazanin" panose="00000400000000000000" pitchFamily="2" charset="-78"/>
              </a:rPr>
              <a:t> </a:t>
            </a:r>
            <a:endParaRPr lang="en-US" sz="1100" b="0">
              <a:cs typeface="B Nazanin" panose="00000400000000000000" pitchFamily="2" charset="-78"/>
            </a:endParaRPr>
          </a:p>
        </c:rich>
      </c:tx>
      <c:layout>
        <c:manualLayout>
          <c:xMode val="edge"/>
          <c:yMode val="edge"/>
          <c:x val="0.21446731522690113"/>
          <c:y val="1.9543290261794202E-2"/>
        </c:manualLayout>
      </c:layout>
    </c:title>
    <c:plotArea>
      <c:layout>
        <c:manualLayout>
          <c:layoutTarget val="inner"/>
          <c:xMode val="edge"/>
          <c:yMode val="edge"/>
          <c:x val="0.11253850844402025"/>
          <c:y val="0.17572917671005411"/>
          <c:w val="0.86483352182603157"/>
          <c:h val="0.53692731265734661"/>
        </c:manualLayout>
      </c:layout>
      <c:barChart>
        <c:barDir val="col"/>
        <c:grouping val="clustered"/>
        <c:ser>
          <c:idx val="0"/>
          <c:order val="0"/>
          <c:tx>
            <c:strRef>
              <c:f>'Y - to -Y'!$K$1</c:f>
              <c:strCache>
                <c:ptCount val="1"/>
                <c:pt idx="0">
                  <c:v>شکر و شرینی </c:v>
                </c:pt>
              </c:strCache>
            </c:strRef>
          </c:tx>
          <c:cat>
            <c:strRef>
              <c:f>'Y - to -Y'!$B$103:$B$115</c:f>
              <c:strCache>
                <c:ptCount val="13"/>
                <c:pt idx="0">
                  <c:v>سرطان ۹۸</c:v>
                </c:pt>
                <c:pt idx="1">
                  <c:v>اسد ۹۸</c:v>
                </c:pt>
                <c:pt idx="2">
                  <c:v>سنبله ۹۸</c:v>
                </c:pt>
                <c:pt idx="3">
                  <c:v>میزان ۹۸</c:v>
                </c:pt>
                <c:pt idx="4">
                  <c:v>عقرب ۹۸</c:v>
                </c:pt>
                <c:pt idx="5">
                  <c:v>قوس ۹۸</c:v>
                </c:pt>
                <c:pt idx="6">
                  <c:v>جدی ۹۸</c:v>
                </c:pt>
                <c:pt idx="7">
                  <c:v>دلو۹۸</c:v>
                </c:pt>
                <c:pt idx="8">
                  <c:v>حوت ۹۸</c:v>
                </c:pt>
                <c:pt idx="9">
                  <c:v>حمل ۹۹</c:v>
                </c:pt>
                <c:pt idx="10">
                  <c:v>ثور ۹۹</c:v>
                </c:pt>
                <c:pt idx="11">
                  <c:v>جوزا ۹۹</c:v>
                </c:pt>
                <c:pt idx="12">
                  <c:v>سرطان ۹۹</c:v>
                </c:pt>
              </c:strCache>
            </c:strRef>
          </c:cat>
          <c:val>
            <c:numRef>
              <c:f>'Y - to -Y'!$K$103:$K$115</c:f>
              <c:numCache>
                <c:formatCode>0.00</c:formatCode>
                <c:ptCount val="13"/>
                <c:pt idx="0">
                  <c:v>8.3233822934040376</c:v>
                </c:pt>
                <c:pt idx="1">
                  <c:v>13.050779820036254</c:v>
                </c:pt>
                <c:pt idx="2">
                  <c:v>10.281076523039133</c:v>
                </c:pt>
                <c:pt idx="3">
                  <c:v>6.2779486243542824</c:v>
                </c:pt>
                <c:pt idx="4">
                  <c:v>3.9610070333391167</c:v>
                </c:pt>
                <c:pt idx="5">
                  <c:v>4.6599999999999975</c:v>
                </c:pt>
                <c:pt idx="6">
                  <c:v>5.0523883294100616</c:v>
                </c:pt>
                <c:pt idx="7">
                  <c:v>6.298399888650219</c:v>
                </c:pt>
                <c:pt idx="8">
                  <c:v>1.0779250165583676</c:v>
                </c:pt>
                <c:pt idx="9">
                  <c:v>7.3956742707720755</c:v>
                </c:pt>
                <c:pt idx="10">
                  <c:v>3.66</c:v>
                </c:pt>
                <c:pt idx="11">
                  <c:v>3.59</c:v>
                </c:pt>
                <c:pt idx="12">
                  <c:v>2.84</c:v>
                </c:pt>
              </c:numCache>
            </c:numRef>
          </c:val>
          <c:extLst xmlns:c16r2="http://schemas.microsoft.com/office/drawing/2015/06/chart">
            <c:ext xmlns:c16="http://schemas.microsoft.com/office/drawing/2014/chart" uri="{C3380CC4-5D6E-409C-BE32-E72D297353CC}">
              <c16:uniqueId val="{00000000-D048-48B7-9B31-6023C2761B89}"/>
            </c:ext>
          </c:extLst>
        </c:ser>
        <c:axId val="151264640"/>
        <c:axId val="151299200"/>
      </c:barChart>
      <c:lineChart>
        <c:grouping val="stacked"/>
        <c:ser>
          <c:idx val="1"/>
          <c:order val="1"/>
          <c:tx>
            <c:strRef>
              <c:f>'Y - to -Y'!$L$1</c:f>
              <c:strCache>
                <c:ptCount val="1"/>
                <c:pt idx="0">
                  <c:v>مصا له جا ت </c:v>
                </c:pt>
              </c:strCache>
            </c:strRef>
          </c:tx>
          <c:spPr>
            <a:ln w="22225">
              <a:solidFill>
                <a:schemeClr val="bg1">
                  <a:lumMod val="65000"/>
                </a:schemeClr>
              </a:solidFill>
            </a:ln>
          </c:spPr>
          <c:marker>
            <c:symbol val="diamond"/>
            <c:size val="4"/>
            <c:spPr>
              <a:solidFill>
                <a:schemeClr val="tx2"/>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-Y'!$L$103:$L$115</c:f>
              <c:numCache>
                <c:formatCode>0.00</c:formatCode>
                <c:ptCount val="13"/>
                <c:pt idx="0">
                  <c:v>19.268847450083786</c:v>
                </c:pt>
                <c:pt idx="1">
                  <c:v>23.033511096294795</c:v>
                </c:pt>
                <c:pt idx="2">
                  <c:v>23.594272421035267</c:v>
                </c:pt>
                <c:pt idx="3">
                  <c:v>24.011621183355448</c:v>
                </c:pt>
                <c:pt idx="4">
                  <c:v>23.288808103141424</c:v>
                </c:pt>
                <c:pt idx="5">
                  <c:v>21.34</c:v>
                </c:pt>
                <c:pt idx="6">
                  <c:v>20.784170143531789</c:v>
                </c:pt>
                <c:pt idx="7">
                  <c:v>17.679891622802646</c:v>
                </c:pt>
                <c:pt idx="8">
                  <c:v>18.783113160778626</c:v>
                </c:pt>
                <c:pt idx="9">
                  <c:v>30.820813464447131</c:v>
                </c:pt>
                <c:pt idx="10">
                  <c:v>9.59</c:v>
                </c:pt>
                <c:pt idx="11">
                  <c:v>11.57</c:v>
                </c:pt>
                <c:pt idx="12">
                  <c:v>1.7</c:v>
                </c:pt>
              </c:numCache>
            </c:numRef>
          </c:val>
          <c:extLst xmlns:c16r2="http://schemas.microsoft.com/office/drawing/2015/06/chart">
            <c:ext xmlns:c16="http://schemas.microsoft.com/office/drawing/2014/chart" uri="{C3380CC4-5D6E-409C-BE32-E72D297353CC}">
              <c16:uniqueId val="{00000001-D048-48B7-9B31-6023C2761B89}"/>
            </c:ext>
          </c:extLst>
        </c:ser>
        <c:marker val="1"/>
        <c:axId val="151264640"/>
        <c:axId val="151299200"/>
      </c:lineChart>
      <c:catAx>
        <c:axId val="151264640"/>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51299200"/>
        <c:crossesAt val="0"/>
        <c:auto val="1"/>
        <c:lblAlgn val="ctr"/>
        <c:lblOffset val="100"/>
        <c:tickLblSkip val="2"/>
      </c:catAx>
      <c:valAx>
        <c:axId val="151299200"/>
        <c:scaling>
          <c:orientation val="minMax"/>
          <c:max val="35"/>
        </c:scaling>
        <c:axPos val="l"/>
        <c:majorGridlines/>
        <c:numFmt formatCode="[$-2000000].0" sourceLinked="0"/>
        <c:tickLblPos val="nextTo"/>
        <c:txPr>
          <a:bodyPr/>
          <a:lstStyle/>
          <a:p>
            <a:pPr>
              <a:defRPr sz="900">
                <a:latin typeface="+mj-lt"/>
              </a:defRPr>
            </a:pPr>
            <a:endParaRPr lang="en-US"/>
          </a:p>
        </c:txPr>
        <c:crossAx val="151264640"/>
        <c:crosses val="autoZero"/>
        <c:crossBetween val="between"/>
      </c:valAx>
    </c:plotArea>
    <c:legend>
      <c:legendPos val="b"/>
      <c:layout>
        <c:manualLayout>
          <c:xMode val="edge"/>
          <c:yMode val="edge"/>
          <c:x val="7.6417455393833419E-2"/>
          <c:y val="0.87981702287214103"/>
          <c:w val="0.88754269637841265"/>
          <c:h val="9.8413618055588181E-2"/>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21B8-3110-49C3-B3EE-8AB87EB4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3</cp:revision>
  <cp:lastPrinted>2020-07-22T10:36:00Z</cp:lastPrinted>
  <dcterms:created xsi:type="dcterms:W3CDTF">2022-01-04T10:41:00Z</dcterms:created>
  <dcterms:modified xsi:type="dcterms:W3CDTF">2022-01-04T10:41:00Z</dcterms:modified>
</cp:coreProperties>
</file>